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AD6" w:rsidRPr="003969F7" w:rsidRDefault="001764B4" w:rsidP="00D11AD6">
      <w:pPr>
        <w:pStyle w:val="Paper-Title"/>
        <w:spacing w:after="60"/>
        <w:rPr>
          <w:szCs w:val="36"/>
        </w:rPr>
      </w:pPr>
      <w:r w:rsidRPr="003969F7">
        <w:rPr>
          <w:szCs w:val="36"/>
        </w:rPr>
        <w:t>PICo Digital Signal Processor Design Project</w:t>
      </w:r>
    </w:p>
    <w:p w:rsidR="00D03774" w:rsidRPr="003969F7" w:rsidRDefault="00D03774" w:rsidP="00D03774">
      <w:pPr>
        <w:jc w:val="center"/>
        <w:rPr>
          <w:rFonts w:ascii="Helvetica" w:hAnsi="Helvetica"/>
          <w:sz w:val="28"/>
          <w:szCs w:val="28"/>
        </w:rPr>
        <w:sectPr w:rsidR="00D03774" w:rsidRPr="003969F7">
          <w:footerReference w:type="even" r:id="rId7"/>
          <w:pgSz w:w="12240" w:h="15840" w:code="1"/>
          <w:pgMar w:top="1440" w:right="1080" w:bottom="1440" w:left="1080" w:header="720" w:footer="720" w:gutter="0"/>
          <w:cols w:space="720"/>
        </w:sectPr>
      </w:pPr>
      <w:r w:rsidRPr="003969F7">
        <w:rPr>
          <w:rFonts w:ascii="Helvetica" w:hAnsi="Helvetica"/>
          <w:b/>
          <w:sz w:val="28"/>
          <w:szCs w:val="28"/>
        </w:rPr>
        <w:t xml:space="preserve"> </w:t>
      </w:r>
      <w:r w:rsidR="00D11AD6" w:rsidRPr="003969F7">
        <w:rPr>
          <w:rFonts w:ascii="Helvetica" w:hAnsi="Helvetica"/>
          <w:sz w:val="28"/>
          <w:szCs w:val="28"/>
        </w:rPr>
        <w:t>TEAM</w:t>
      </w:r>
      <w:r w:rsidR="001C47B3" w:rsidRPr="003969F7">
        <w:rPr>
          <w:rFonts w:ascii="Helvetica" w:hAnsi="Helvetica"/>
          <w:sz w:val="28"/>
          <w:szCs w:val="28"/>
        </w:rPr>
        <w:t xml:space="preserve"> ADD</w:t>
      </w:r>
    </w:p>
    <w:p w:rsidR="00F610EB" w:rsidRDefault="00142A05" w:rsidP="001C47B3">
      <w:pPr>
        <w:pStyle w:val="Author"/>
        <w:spacing w:after="0"/>
        <w:jc w:val="both"/>
        <w:rPr>
          <w:spacing w:val="-2"/>
        </w:rPr>
      </w:pPr>
      <w:r w:rsidRPr="00142A05">
        <w:rPr>
          <w:noProof/>
          <w:lang w:eastAsia="zh-CN"/>
        </w:rPr>
        <w:lastRenderedPageBreak/>
        <w:pict>
          <v:shapetype id="_x0000_t202" coordsize="21600,21600" o:spt="202" path="m,l,21600r21600,l21600,xe">
            <v:stroke joinstyle="miter"/>
            <v:path gradientshapeok="t" o:connecttype="rect"/>
          </v:shapetype>
          <v:shape id="_x0000_s1044" type="#_x0000_t202" style="position:absolute;left:0;text-align:left;margin-left:372.75pt;margin-top:13.05pt;width:150pt;height:63pt;z-index:251661312" filled="f" stroked="f">
            <v:textbox>
              <w:txbxContent>
                <w:p w:rsidR="001764B4" w:rsidRDefault="001764B4" w:rsidP="001764B4">
                  <w:pPr>
                    <w:pStyle w:val="Author"/>
                    <w:spacing w:after="0"/>
                    <w:rPr>
                      <w:spacing w:val="-2"/>
                    </w:rPr>
                  </w:pPr>
                  <w:r>
                    <w:rPr>
                      <w:spacing w:val="-2"/>
                    </w:rPr>
                    <w:t>Ian Dansey</w:t>
                  </w:r>
                </w:p>
                <w:p w:rsidR="001764B4" w:rsidRPr="003969F7" w:rsidRDefault="001764B4" w:rsidP="001764B4">
                  <w:pPr>
                    <w:pStyle w:val="Affiliations"/>
                    <w:rPr>
                      <w:spacing w:val="-2"/>
                      <w:sz w:val="24"/>
                      <w:szCs w:val="24"/>
                    </w:rPr>
                  </w:pPr>
                  <w:r>
                    <w:rPr>
                      <w:spacing w:val="-2"/>
                    </w:rPr>
                    <w:t>ECE 3663 – Spring 2012</w:t>
                  </w:r>
                  <w:r>
                    <w:rPr>
                      <w:spacing w:val="-2"/>
                    </w:rPr>
                    <w:br/>
                  </w:r>
                  <w:r>
                    <w:t>University of Virginia</w:t>
                  </w:r>
                  <w:r>
                    <w:br/>
                  </w:r>
                  <w:r w:rsidRPr="003969F7">
                    <w:rPr>
                      <w:sz w:val="24"/>
                      <w:szCs w:val="24"/>
                    </w:rPr>
                    <w:t>imd4hf@virginia.edu</w:t>
                  </w:r>
                </w:p>
                <w:p w:rsidR="001764B4" w:rsidRPr="003969F7" w:rsidRDefault="001764B4" w:rsidP="001764B4">
                  <w:pPr>
                    <w:rPr>
                      <w:sz w:val="24"/>
                      <w:szCs w:val="24"/>
                    </w:rPr>
                  </w:pPr>
                </w:p>
              </w:txbxContent>
            </v:textbox>
          </v:shape>
        </w:pict>
      </w:r>
      <w:r>
        <w:rPr>
          <w:noProof/>
          <w:spacing w:val="-2"/>
          <w:lang w:eastAsia="zh-CN"/>
        </w:rPr>
        <w:pict>
          <v:shape id="_x0000_s1043" type="#_x0000_t202" style="position:absolute;left:0;text-align:left;margin-left:252pt;margin-top:13.05pt;width:150pt;height:63pt;z-index:251660288" filled="f" stroked="f">
            <v:textbox>
              <w:txbxContent>
                <w:p w:rsidR="001764B4" w:rsidRDefault="001764B4" w:rsidP="001764B4">
                  <w:pPr>
                    <w:pStyle w:val="Author"/>
                    <w:spacing w:after="0"/>
                    <w:rPr>
                      <w:spacing w:val="-2"/>
                    </w:rPr>
                  </w:pPr>
                  <w:r>
                    <w:rPr>
                      <w:spacing w:val="-2"/>
                    </w:rPr>
                    <w:t>Lingtian Wan</w:t>
                  </w:r>
                </w:p>
                <w:p w:rsidR="001764B4" w:rsidRPr="00C02D73" w:rsidRDefault="001764B4" w:rsidP="001764B4">
                  <w:pPr>
                    <w:pStyle w:val="Affiliations"/>
                    <w:rPr>
                      <w:spacing w:val="-2"/>
                    </w:rPr>
                  </w:pPr>
                  <w:r>
                    <w:rPr>
                      <w:spacing w:val="-2"/>
                    </w:rPr>
                    <w:t>ECE 3663 – Spring 2012</w:t>
                  </w:r>
                  <w:r>
                    <w:rPr>
                      <w:spacing w:val="-2"/>
                    </w:rPr>
                    <w:br/>
                  </w:r>
                  <w:r>
                    <w:t>University of Virginia</w:t>
                  </w:r>
                  <w:r>
                    <w:br/>
                  </w:r>
                  <w:r w:rsidRPr="003969F7">
                    <w:rPr>
                      <w:sz w:val="24"/>
                      <w:szCs w:val="24"/>
                    </w:rPr>
                    <w:t>lw9pg@virginia.edu</w:t>
                  </w:r>
                </w:p>
                <w:p w:rsidR="001764B4" w:rsidRDefault="001764B4" w:rsidP="001764B4"/>
              </w:txbxContent>
            </v:textbox>
          </v:shape>
        </w:pict>
      </w:r>
      <w:r>
        <w:rPr>
          <w:noProof/>
          <w:spacing w:val="-2"/>
          <w:lang w:eastAsia="zh-CN"/>
        </w:rPr>
        <w:pict>
          <v:shape id="_x0000_s1042" type="#_x0000_t202" style="position:absolute;left:0;text-align:left;margin-left:117pt;margin-top:13.05pt;width:150pt;height:63pt;z-index:251659264" filled="f" stroked="f">
            <v:textbox>
              <w:txbxContent>
                <w:p w:rsidR="001764B4" w:rsidRDefault="001764B4" w:rsidP="001764B4">
                  <w:pPr>
                    <w:pStyle w:val="Author"/>
                    <w:spacing w:after="0"/>
                    <w:rPr>
                      <w:spacing w:val="-2"/>
                    </w:rPr>
                  </w:pPr>
                  <w:r>
                    <w:rPr>
                      <w:spacing w:val="-2"/>
                    </w:rPr>
                    <w:t>Michael Kremer</w:t>
                  </w:r>
                </w:p>
                <w:p w:rsidR="001764B4" w:rsidRPr="00C02D73" w:rsidRDefault="001764B4" w:rsidP="001764B4">
                  <w:pPr>
                    <w:pStyle w:val="Affiliations"/>
                    <w:rPr>
                      <w:spacing w:val="-2"/>
                    </w:rPr>
                  </w:pPr>
                  <w:r>
                    <w:rPr>
                      <w:spacing w:val="-2"/>
                    </w:rPr>
                    <w:t>ECE 3663 – Spring 2012</w:t>
                  </w:r>
                  <w:r>
                    <w:rPr>
                      <w:spacing w:val="-2"/>
                    </w:rPr>
                    <w:br/>
                  </w:r>
                  <w:r>
                    <w:t>University of Virginia</w:t>
                  </w:r>
                  <w:r>
                    <w:br/>
                  </w:r>
                  <w:r w:rsidRPr="003969F7">
                    <w:rPr>
                      <w:sz w:val="24"/>
                      <w:szCs w:val="24"/>
                    </w:rPr>
                    <w:t>mbk2ks@virginia.edu</w:t>
                  </w:r>
                </w:p>
                <w:p w:rsidR="001764B4" w:rsidRDefault="001764B4" w:rsidP="001764B4"/>
              </w:txbxContent>
            </v:textbox>
          </v:shape>
        </w:pict>
      </w:r>
      <w:r>
        <w:rPr>
          <w:noProof/>
          <w:spacing w:val="-2"/>
          <w:lang w:eastAsia="zh-CN"/>
        </w:rPr>
        <w:pict>
          <v:shape id="_x0000_s1041" type="#_x0000_t202" style="position:absolute;left:0;text-align:left;margin-left:-12.75pt;margin-top:13.05pt;width:150pt;height:63pt;z-index:251658240" filled="f" stroked="f">
            <v:textbox>
              <w:txbxContent>
                <w:p w:rsidR="001764B4" w:rsidRDefault="001764B4" w:rsidP="001764B4">
                  <w:pPr>
                    <w:pStyle w:val="Author"/>
                    <w:spacing w:after="0"/>
                    <w:rPr>
                      <w:spacing w:val="-2"/>
                    </w:rPr>
                  </w:pPr>
                  <w:r>
                    <w:rPr>
                      <w:spacing w:val="-2"/>
                    </w:rPr>
                    <w:t>Chuhong Duan</w:t>
                  </w:r>
                </w:p>
                <w:p w:rsidR="001764B4" w:rsidRPr="00C02D73" w:rsidRDefault="001764B4" w:rsidP="001764B4">
                  <w:pPr>
                    <w:pStyle w:val="Affiliations"/>
                    <w:rPr>
                      <w:spacing w:val="-2"/>
                    </w:rPr>
                  </w:pPr>
                  <w:r>
                    <w:rPr>
                      <w:spacing w:val="-2"/>
                    </w:rPr>
                    <w:t>ECE 3663 – Spring 2012</w:t>
                  </w:r>
                  <w:r>
                    <w:rPr>
                      <w:spacing w:val="-2"/>
                    </w:rPr>
                    <w:br/>
                  </w:r>
                  <w:r>
                    <w:t>University of Virginia</w:t>
                  </w:r>
                  <w:r>
                    <w:br/>
                  </w:r>
                  <w:r w:rsidRPr="003969F7">
                    <w:rPr>
                      <w:sz w:val="24"/>
                      <w:szCs w:val="24"/>
                    </w:rPr>
                    <w:t>cd8dz@virginia.edu</w:t>
                  </w:r>
                </w:p>
                <w:p w:rsidR="001764B4" w:rsidRDefault="001764B4"/>
              </w:txbxContent>
            </v:textbox>
          </v:shape>
        </w:pict>
      </w:r>
      <w:r w:rsidR="00F610EB">
        <w:rPr>
          <w:spacing w:val="-2"/>
        </w:rPr>
        <w:br w:type="column"/>
      </w:r>
    </w:p>
    <w:p w:rsidR="001764B4" w:rsidRDefault="001764B4" w:rsidP="001764B4">
      <w:pPr>
        <w:pStyle w:val="Author"/>
        <w:spacing w:after="0"/>
        <w:rPr>
          <w:spacing w:val="-2"/>
        </w:rPr>
      </w:pPr>
    </w:p>
    <w:p w:rsidR="001764B4" w:rsidRDefault="001764B4" w:rsidP="001764B4">
      <w:pPr>
        <w:pStyle w:val="Author"/>
        <w:spacing w:after="0"/>
        <w:rPr>
          <w:spacing w:val="-2"/>
        </w:rPr>
      </w:pPr>
    </w:p>
    <w:p w:rsidR="001764B4" w:rsidRDefault="001764B4" w:rsidP="001764B4">
      <w:pPr>
        <w:pStyle w:val="Author"/>
        <w:spacing w:after="0"/>
        <w:rPr>
          <w:spacing w:val="-2"/>
        </w:rPr>
      </w:pPr>
    </w:p>
    <w:p w:rsidR="001764B4" w:rsidRDefault="001764B4" w:rsidP="001764B4">
      <w:pPr>
        <w:pStyle w:val="Author"/>
        <w:spacing w:after="0"/>
        <w:rPr>
          <w:spacing w:val="-2"/>
        </w:rPr>
      </w:pPr>
    </w:p>
    <w:p w:rsidR="001764B4" w:rsidRPr="00C02D73" w:rsidRDefault="001764B4" w:rsidP="001764B4">
      <w:pPr>
        <w:pStyle w:val="Author"/>
        <w:spacing w:after="0"/>
        <w:rPr>
          <w:spacing w:val="-2"/>
        </w:rPr>
      </w:pPr>
    </w:p>
    <w:p w:rsidR="00F610EB" w:rsidRDefault="00F610EB">
      <w:pPr>
        <w:jc w:val="center"/>
        <w:sectPr w:rsidR="00F610EB">
          <w:type w:val="continuous"/>
          <w:pgSz w:w="12240" w:h="15840" w:code="1"/>
          <w:pgMar w:top="1440" w:right="1080" w:bottom="1440" w:left="1080" w:header="720" w:footer="720" w:gutter="0"/>
          <w:cols w:num="3" w:space="0"/>
        </w:sectPr>
      </w:pPr>
    </w:p>
    <w:p w:rsidR="00F610EB" w:rsidRDefault="00F610EB">
      <w:pPr>
        <w:pStyle w:val="Heading1"/>
        <w:spacing w:before="120"/>
      </w:pPr>
      <w:r>
        <w:lastRenderedPageBreak/>
        <w:t>INTRODUCTION</w:t>
      </w:r>
    </w:p>
    <w:p w:rsidR="00F610EB" w:rsidRDefault="00B801F9" w:rsidP="008A4EAF">
      <w:pPr>
        <w:pStyle w:val="Heading1"/>
        <w:numPr>
          <w:ilvl w:val="0"/>
          <w:numId w:val="0"/>
        </w:numPr>
        <w:spacing w:before="120"/>
        <w:jc w:val="both"/>
        <w:rPr>
          <w:b w:val="0"/>
          <w:color w:val="000000"/>
          <w:sz w:val="18"/>
          <w:szCs w:val="18"/>
        </w:rPr>
      </w:pPr>
      <w:r w:rsidRPr="002D4F1B">
        <w:rPr>
          <w:b w:val="0"/>
          <w:color w:val="000000"/>
          <w:sz w:val="18"/>
          <w:szCs w:val="18"/>
        </w:rPr>
        <w:t>In this paper, we will discuss our product of a</w:t>
      </w:r>
      <w:r>
        <w:rPr>
          <w:b w:val="0"/>
          <w:color w:val="000000"/>
          <w:sz w:val="18"/>
          <w:szCs w:val="18"/>
        </w:rPr>
        <w:t>n</w:t>
      </w:r>
      <w:r w:rsidRPr="002D4F1B">
        <w:rPr>
          <w:b w:val="0"/>
          <w:color w:val="000000"/>
          <w:sz w:val="18"/>
          <w:szCs w:val="18"/>
        </w:rPr>
        <w:t xml:space="preserve"> embedded digital signal processor design in the FreePDK 45nm technology. In hope to win the contract from the Portable Instruments Company (PICo), we designed and implemented a signal processing ALU with required functionalities</w:t>
      </w:r>
      <w:r w:rsidR="008A4EAF">
        <w:rPr>
          <w:b w:val="0"/>
          <w:color w:val="000000"/>
          <w:sz w:val="18"/>
          <w:szCs w:val="18"/>
        </w:rPr>
        <w:t xml:space="preserve"> (Table1)</w:t>
      </w:r>
      <w:r w:rsidRPr="002D4F1B">
        <w:rPr>
          <w:b w:val="0"/>
          <w:color w:val="000000"/>
          <w:sz w:val="18"/>
          <w:szCs w:val="18"/>
        </w:rPr>
        <w:t xml:space="preserve"> and the best performance we could achieve.</w:t>
      </w:r>
      <w:r>
        <w:rPr>
          <w:b w:val="0"/>
          <w:color w:val="000000"/>
          <w:sz w:val="18"/>
          <w:szCs w:val="18"/>
        </w:rPr>
        <w:t xml:space="preserve"> The transistor level hierarchical netlist of the entire DSP, Cadence simulations demonstrating proper functionalities of all functions are attached for review. </w:t>
      </w:r>
    </w:p>
    <w:p w:rsidR="008A4EAF" w:rsidRPr="008A4EAF" w:rsidRDefault="008A4EAF" w:rsidP="008A4EAF"/>
    <w:p w:rsidR="00F610EB" w:rsidRDefault="002D4F1B">
      <w:pPr>
        <w:pStyle w:val="Heading1"/>
        <w:spacing w:before="120"/>
      </w:pPr>
      <w:r>
        <w:t>DESIGN DESCRIPTION</w:t>
      </w:r>
    </w:p>
    <w:p w:rsidR="00F610EB" w:rsidRDefault="00413D4C" w:rsidP="00BC0607">
      <w:pPr>
        <w:rPr>
          <w:lang w:eastAsia="zh-CN"/>
        </w:rPr>
      </w:pPr>
      <w:r>
        <w:t xml:space="preserve">The Digital Signal Processor </w:t>
      </w:r>
      <w:r w:rsidR="002E49CE">
        <w:rPr>
          <w:rFonts w:hint="eastAsia"/>
          <w:lang w:eastAsia="zh-CN"/>
        </w:rPr>
        <w:t>consists</w:t>
      </w:r>
      <w:r>
        <w:t xml:space="preserve"> of an ALU with 8 available function</w:t>
      </w:r>
      <w:r w:rsidR="00BC0607">
        <w:t>s (Table1)</w:t>
      </w:r>
      <w:r w:rsidR="0092266B">
        <w:t xml:space="preserve"> defined by </w:t>
      </w:r>
      <w:r w:rsidR="00BC0607">
        <w:rPr>
          <w:rFonts w:hint="eastAsia"/>
          <w:lang w:eastAsia="zh-CN"/>
        </w:rPr>
        <w:t xml:space="preserve">our 3-bit control value, three registers placed after 16-bit inputs and before output, and buffers after inputs and after registers. </w:t>
      </w:r>
      <w:r>
        <w:t>Shown b</w:t>
      </w:r>
      <w:r w:rsidR="005B1192">
        <w:t xml:space="preserve">elow is the top level design of our ALU </w:t>
      </w:r>
      <w:r>
        <w:t xml:space="preserve">with </w:t>
      </w:r>
      <w:r w:rsidR="00B72175">
        <w:t>its inputs/</w:t>
      </w:r>
      <w:r w:rsidR="005B1192">
        <w:t>outputs going through 3 registers.</w:t>
      </w:r>
    </w:p>
    <w:p w:rsidR="00245A4A" w:rsidRDefault="00142A05" w:rsidP="002D4F1B">
      <w:pPr>
        <w:pStyle w:val="BodyTextIndent"/>
        <w:spacing w:after="120"/>
        <w:ind w:firstLine="0"/>
        <w:rPr>
          <w:lang w:eastAsia="zh-CN"/>
        </w:rPr>
      </w:pPr>
      <w:r>
        <w:rPr>
          <w:noProof/>
          <w:lang w:eastAsia="zh-CN"/>
        </w:rPr>
        <w:pict>
          <v:shape id="_x0000_s1055" type="#_x0000_t202" style="position:absolute;left:0;text-align:left;margin-left:16.5pt;margin-top:143.6pt;width:210pt;height:22.5pt;z-index:251662336" filled="f" stroked="f">
            <v:textbox>
              <w:txbxContent>
                <w:p w:rsidR="00DA4452" w:rsidRDefault="00DA4452" w:rsidP="00DA4452">
                  <w:pPr>
                    <w:pStyle w:val="Caption"/>
                    <w:keepNext/>
                    <w:rPr>
                      <w:lang w:eastAsia="zh-CN"/>
                    </w:rPr>
                  </w:pPr>
                  <w:r>
                    <w:rPr>
                      <w:rFonts w:hint="eastAsia"/>
                      <w:lang w:eastAsia="zh-CN"/>
                    </w:rPr>
                    <w:t>Figure</w:t>
                  </w:r>
                  <w:r>
                    <w:t xml:space="preserve"> </w:t>
                  </w:r>
                  <w:fldSimple w:instr=" SEQ Table \* ARABIC ">
                    <w:r>
                      <w:rPr>
                        <w:noProof/>
                      </w:rPr>
                      <w:t>1</w:t>
                    </w:r>
                  </w:fldSimple>
                  <w:r>
                    <w:t xml:space="preserve">. </w:t>
                  </w:r>
                  <w:r>
                    <w:rPr>
                      <w:rFonts w:hint="eastAsia"/>
                      <w:lang w:eastAsia="zh-CN"/>
                    </w:rPr>
                    <w:t>High Level DSP System</w:t>
                  </w:r>
                </w:p>
                <w:p w:rsidR="00DA4452" w:rsidRDefault="00DA4452"/>
              </w:txbxContent>
            </v:textbox>
          </v:shape>
        </w:pict>
      </w:r>
      <w:r w:rsidR="00DA4452">
        <w:rPr>
          <w:rFonts w:hint="eastAsia"/>
          <w:noProof/>
          <w:lang w:eastAsia="zh-CN"/>
        </w:rPr>
        <w:drawing>
          <wp:inline distT="0" distB="0" distL="0" distR="0">
            <wp:extent cx="3049270" cy="1879010"/>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srcRect/>
                    <a:stretch>
                      <a:fillRect/>
                    </a:stretch>
                  </pic:blipFill>
                  <pic:spPr bwMode="auto">
                    <a:xfrm>
                      <a:off x="0" y="0"/>
                      <a:ext cx="3049270" cy="1879010"/>
                    </a:xfrm>
                    <a:prstGeom prst="rect">
                      <a:avLst/>
                    </a:prstGeom>
                    <a:noFill/>
                    <a:ln w="9525">
                      <a:noFill/>
                      <a:miter lim="800000"/>
                      <a:headEnd/>
                      <a:tailEnd/>
                    </a:ln>
                  </pic:spPr>
                </pic:pic>
              </a:graphicData>
            </a:graphic>
          </wp:inline>
        </w:drawing>
      </w:r>
    </w:p>
    <w:p w:rsidR="00245A4A" w:rsidRDefault="00245A4A" w:rsidP="002D4F1B">
      <w:pPr>
        <w:pStyle w:val="BodyTextIndent"/>
        <w:spacing w:after="120"/>
        <w:ind w:firstLine="0"/>
        <w:rPr>
          <w:lang w:eastAsia="zh-CN"/>
        </w:rPr>
      </w:pPr>
    </w:p>
    <w:p w:rsidR="00BF6CEA" w:rsidRDefault="00BF6CEA" w:rsidP="00BF6CEA">
      <w:pPr>
        <w:pStyle w:val="Caption"/>
        <w:keepNext/>
      </w:pPr>
      <w:r>
        <w:t xml:space="preserve">Table </w:t>
      </w:r>
      <w:fldSimple w:instr=" SEQ Table \* ARABIC ">
        <w:r>
          <w:rPr>
            <w:noProof/>
          </w:rPr>
          <w:t>1</w:t>
        </w:r>
      </w:fldSimple>
      <w:r>
        <w:t>. ALU Functions</w:t>
      </w:r>
      <w:r w:rsidR="00CD2F58">
        <w:t xml:space="preserve"> and Descriptions</w:t>
      </w:r>
    </w:p>
    <w:tbl>
      <w:tblPr>
        <w:tblStyle w:val="TableGrid"/>
        <w:tblW w:w="0" w:type="auto"/>
        <w:jc w:val="center"/>
        <w:tblLook w:val="04A0"/>
      </w:tblPr>
      <w:tblGrid>
        <w:gridCol w:w="1458"/>
        <w:gridCol w:w="2700"/>
        <w:gridCol w:w="860"/>
      </w:tblGrid>
      <w:tr w:rsidR="00413D4C" w:rsidTr="00820F4A">
        <w:trPr>
          <w:trHeight w:val="264"/>
          <w:jc w:val="center"/>
        </w:trPr>
        <w:tc>
          <w:tcPr>
            <w:tcW w:w="1458" w:type="dxa"/>
          </w:tcPr>
          <w:p w:rsidR="00413D4C" w:rsidRPr="00CD2F58" w:rsidRDefault="00413D4C" w:rsidP="00CD2F58">
            <w:pPr>
              <w:pStyle w:val="BodyTextIndent"/>
              <w:spacing w:after="120"/>
              <w:ind w:firstLine="0"/>
              <w:jc w:val="center"/>
              <w:rPr>
                <w:b/>
              </w:rPr>
            </w:pPr>
            <w:r w:rsidRPr="00CD2F58">
              <w:rPr>
                <w:b/>
              </w:rPr>
              <w:t>ALU Functions</w:t>
            </w:r>
          </w:p>
        </w:tc>
        <w:tc>
          <w:tcPr>
            <w:tcW w:w="2700" w:type="dxa"/>
          </w:tcPr>
          <w:p w:rsidR="00413D4C" w:rsidRPr="00CD2F58" w:rsidRDefault="00413D4C" w:rsidP="00CD2F58">
            <w:pPr>
              <w:pStyle w:val="BodyTextIndent"/>
              <w:spacing w:after="120"/>
              <w:ind w:firstLine="0"/>
              <w:jc w:val="center"/>
              <w:rPr>
                <w:b/>
              </w:rPr>
            </w:pPr>
            <w:r w:rsidRPr="00CD2F58">
              <w:rPr>
                <w:b/>
              </w:rPr>
              <w:t>Description</w:t>
            </w:r>
          </w:p>
        </w:tc>
        <w:tc>
          <w:tcPr>
            <w:tcW w:w="860" w:type="dxa"/>
          </w:tcPr>
          <w:p w:rsidR="00413D4C" w:rsidRPr="00CD2F58" w:rsidRDefault="00413D4C" w:rsidP="00CD2F58">
            <w:pPr>
              <w:pStyle w:val="BodyTextIndent"/>
              <w:spacing w:after="120"/>
              <w:ind w:firstLine="0"/>
              <w:jc w:val="center"/>
              <w:rPr>
                <w:b/>
              </w:rPr>
            </w:pPr>
            <w:r>
              <w:rPr>
                <w:b/>
              </w:rPr>
              <w:t xml:space="preserve">Control </w:t>
            </w:r>
          </w:p>
        </w:tc>
      </w:tr>
      <w:tr w:rsidR="00413D4C" w:rsidRPr="008752C9" w:rsidTr="00820F4A">
        <w:trPr>
          <w:trHeight w:val="252"/>
          <w:jc w:val="center"/>
        </w:trPr>
        <w:tc>
          <w:tcPr>
            <w:tcW w:w="1458" w:type="dxa"/>
          </w:tcPr>
          <w:p w:rsidR="00413D4C" w:rsidRPr="008752C9" w:rsidRDefault="001D78E5" w:rsidP="002D4F1B">
            <w:pPr>
              <w:pStyle w:val="BodyTextIndent"/>
              <w:spacing w:after="120"/>
              <w:ind w:firstLine="0"/>
            </w:pPr>
            <w:r w:rsidRPr="008752C9">
              <w:t>ADD</w:t>
            </w:r>
          </w:p>
        </w:tc>
        <w:tc>
          <w:tcPr>
            <w:tcW w:w="2700" w:type="dxa"/>
          </w:tcPr>
          <w:p w:rsidR="00413D4C" w:rsidRPr="008752C9" w:rsidRDefault="001D78E5" w:rsidP="002D4F1B">
            <w:pPr>
              <w:pStyle w:val="BodyTextIndent"/>
              <w:spacing w:after="120"/>
              <w:ind w:firstLine="0"/>
            </w:pPr>
            <w:r w:rsidRPr="008752C9">
              <w:t>Out = A + B</w:t>
            </w:r>
          </w:p>
        </w:tc>
        <w:tc>
          <w:tcPr>
            <w:tcW w:w="860" w:type="dxa"/>
          </w:tcPr>
          <w:p w:rsidR="00413D4C" w:rsidRPr="008752C9" w:rsidRDefault="001D78E5" w:rsidP="00277616">
            <w:pPr>
              <w:pStyle w:val="BodyTextIndent"/>
              <w:spacing w:after="120"/>
              <w:ind w:firstLine="0"/>
              <w:jc w:val="center"/>
              <w:rPr>
                <w:lang w:eastAsia="zh-CN"/>
              </w:rPr>
            </w:pPr>
            <w:r>
              <w:rPr>
                <w:rFonts w:hint="eastAsia"/>
                <w:lang w:eastAsia="zh-CN"/>
              </w:rPr>
              <w:t>000</w:t>
            </w:r>
          </w:p>
        </w:tc>
      </w:tr>
      <w:tr w:rsidR="00413D4C" w:rsidRPr="008752C9" w:rsidTr="00820F4A">
        <w:trPr>
          <w:trHeight w:val="264"/>
          <w:jc w:val="center"/>
        </w:trPr>
        <w:tc>
          <w:tcPr>
            <w:tcW w:w="1458" w:type="dxa"/>
          </w:tcPr>
          <w:p w:rsidR="00413D4C" w:rsidRPr="008752C9" w:rsidRDefault="001D78E5" w:rsidP="002D4F1B">
            <w:pPr>
              <w:pStyle w:val="BodyTextIndent"/>
              <w:spacing w:after="120"/>
              <w:ind w:firstLine="0"/>
              <w:rPr>
                <w:lang w:eastAsia="zh-CN"/>
              </w:rPr>
            </w:pPr>
            <w:r>
              <w:rPr>
                <w:rFonts w:hint="eastAsia"/>
                <w:lang w:eastAsia="zh-CN"/>
              </w:rPr>
              <w:t>SUB</w:t>
            </w:r>
          </w:p>
        </w:tc>
        <w:tc>
          <w:tcPr>
            <w:tcW w:w="2700" w:type="dxa"/>
          </w:tcPr>
          <w:p w:rsidR="00413D4C" w:rsidRPr="008752C9" w:rsidRDefault="001D78E5" w:rsidP="002D4F1B">
            <w:pPr>
              <w:pStyle w:val="BodyTextIndent"/>
              <w:spacing w:after="120"/>
              <w:ind w:firstLine="0"/>
            </w:pPr>
            <w:r w:rsidRPr="008752C9">
              <w:t>Out = A – B</w:t>
            </w:r>
          </w:p>
        </w:tc>
        <w:tc>
          <w:tcPr>
            <w:tcW w:w="860" w:type="dxa"/>
          </w:tcPr>
          <w:p w:rsidR="00413D4C" w:rsidRPr="008752C9" w:rsidRDefault="00277616" w:rsidP="00277616">
            <w:pPr>
              <w:pStyle w:val="BodyTextIndent"/>
              <w:spacing w:after="120"/>
              <w:ind w:firstLine="0"/>
              <w:jc w:val="center"/>
              <w:rPr>
                <w:lang w:eastAsia="zh-CN"/>
              </w:rPr>
            </w:pPr>
            <w:r w:rsidRPr="008752C9">
              <w:t>00</w:t>
            </w:r>
            <w:r w:rsidR="001D78E5">
              <w:rPr>
                <w:rFonts w:hint="eastAsia"/>
                <w:lang w:eastAsia="zh-CN"/>
              </w:rPr>
              <w:t>1</w:t>
            </w:r>
          </w:p>
        </w:tc>
      </w:tr>
      <w:tr w:rsidR="00413D4C" w:rsidRPr="008752C9" w:rsidTr="00820F4A">
        <w:trPr>
          <w:trHeight w:val="252"/>
          <w:jc w:val="center"/>
        </w:trPr>
        <w:tc>
          <w:tcPr>
            <w:tcW w:w="1458" w:type="dxa"/>
          </w:tcPr>
          <w:p w:rsidR="00413D4C" w:rsidRPr="008752C9" w:rsidRDefault="001D78E5" w:rsidP="002D4F1B">
            <w:pPr>
              <w:pStyle w:val="BodyTextIndent"/>
              <w:spacing w:after="120"/>
              <w:ind w:firstLine="0"/>
              <w:rPr>
                <w:lang w:eastAsia="zh-CN"/>
              </w:rPr>
            </w:pPr>
            <w:r>
              <w:rPr>
                <w:rFonts w:hint="eastAsia"/>
                <w:lang w:eastAsia="zh-CN"/>
              </w:rPr>
              <w:t>NOP</w:t>
            </w:r>
          </w:p>
        </w:tc>
        <w:tc>
          <w:tcPr>
            <w:tcW w:w="2700" w:type="dxa"/>
          </w:tcPr>
          <w:p w:rsidR="00413D4C" w:rsidRPr="008752C9" w:rsidRDefault="001D78E5" w:rsidP="002D4F1B">
            <w:pPr>
              <w:pStyle w:val="BodyTextIndent"/>
              <w:spacing w:after="120"/>
              <w:ind w:firstLine="0"/>
              <w:rPr>
                <w:lang w:eastAsia="zh-CN"/>
              </w:rPr>
            </w:pPr>
            <w:r>
              <w:rPr>
                <w:rFonts w:hint="eastAsia"/>
                <w:lang w:eastAsia="zh-CN"/>
              </w:rPr>
              <w:t>No change at Out</w:t>
            </w:r>
          </w:p>
        </w:tc>
        <w:tc>
          <w:tcPr>
            <w:tcW w:w="860" w:type="dxa"/>
          </w:tcPr>
          <w:p w:rsidR="00413D4C" w:rsidRPr="008752C9" w:rsidRDefault="00277616" w:rsidP="00277616">
            <w:pPr>
              <w:pStyle w:val="BodyTextIndent"/>
              <w:spacing w:after="120"/>
              <w:ind w:firstLine="0"/>
              <w:jc w:val="center"/>
              <w:rPr>
                <w:lang w:eastAsia="zh-CN"/>
              </w:rPr>
            </w:pPr>
            <w:r w:rsidRPr="008752C9">
              <w:t>0</w:t>
            </w:r>
            <w:r w:rsidR="001D78E5">
              <w:rPr>
                <w:rFonts w:hint="eastAsia"/>
                <w:lang w:eastAsia="zh-CN"/>
              </w:rPr>
              <w:t>10</w:t>
            </w:r>
          </w:p>
        </w:tc>
      </w:tr>
      <w:tr w:rsidR="00413D4C" w:rsidRPr="008752C9" w:rsidTr="00820F4A">
        <w:trPr>
          <w:trHeight w:val="252"/>
          <w:jc w:val="center"/>
        </w:trPr>
        <w:tc>
          <w:tcPr>
            <w:tcW w:w="1458" w:type="dxa"/>
          </w:tcPr>
          <w:p w:rsidR="00413D4C" w:rsidRPr="008752C9" w:rsidRDefault="00413D4C" w:rsidP="002D4F1B">
            <w:pPr>
              <w:pStyle w:val="BodyTextIndent"/>
              <w:spacing w:after="120"/>
              <w:ind w:firstLine="0"/>
            </w:pPr>
            <w:r w:rsidRPr="008752C9">
              <w:t>SHIFT</w:t>
            </w:r>
          </w:p>
        </w:tc>
        <w:tc>
          <w:tcPr>
            <w:tcW w:w="2700" w:type="dxa"/>
          </w:tcPr>
          <w:p w:rsidR="00413D4C" w:rsidRPr="008752C9" w:rsidRDefault="00413D4C" w:rsidP="002D4F1B">
            <w:pPr>
              <w:pStyle w:val="BodyTextIndent"/>
              <w:spacing w:after="120"/>
              <w:ind w:firstLine="0"/>
            </w:pPr>
            <w:r w:rsidRPr="008752C9">
              <w:t>Out = A&lt;&lt;B</w:t>
            </w:r>
          </w:p>
        </w:tc>
        <w:tc>
          <w:tcPr>
            <w:tcW w:w="860" w:type="dxa"/>
          </w:tcPr>
          <w:p w:rsidR="00413D4C" w:rsidRPr="008752C9" w:rsidRDefault="00277616" w:rsidP="00277616">
            <w:pPr>
              <w:pStyle w:val="BodyTextIndent"/>
              <w:spacing w:after="120"/>
              <w:ind w:firstLine="0"/>
              <w:jc w:val="center"/>
            </w:pPr>
            <w:r w:rsidRPr="008752C9">
              <w:t>011</w:t>
            </w:r>
          </w:p>
        </w:tc>
      </w:tr>
      <w:tr w:rsidR="00413D4C" w:rsidRPr="008752C9" w:rsidTr="00820F4A">
        <w:trPr>
          <w:trHeight w:val="264"/>
          <w:jc w:val="center"/>
        </w:trPr>
        <w:tc>
          <w:tcPr>
            <w:tcW w:w="1458" w:type="dxa"/>
          </w:tcPr>
          <w:p w:rsidR="00413D4C" w:rsidRPr="008752C9" w:rsidRDefault="00413D4C" w:rsidP="002D4F1B">
            <w:pPr>
              <w:pStyle w:val="BodyTextIndent"/>
              <w:spacing w:after="120"/>
              <w:ind w:firstLine="0"/>
            </w:pPr>
            <w:r w:rsidRPr="008752C9">
              <w:t>AND</w:t>
            </w:r>
          </w:p>
        </w:tc>
        <w:tc>
          <w:tcPr>
            <w:tcW w:w="2700" w:type="dxa"/>
          </w:tcPr>
          <w:p w:rsidR="00413D4C" w:rsidRPr="008752C9" w:rsidRDefault="00413D4C" w:rsidP="002D4F1B">
            <w:pPr>
              <w:pStyle w:val="BodyTextIndent"/>
              <w:spacing w:after="120"/>
              <w:ind w:firstLine="0"/>
            </w:pPr>
            <w:r w:rsidRPr="008752C9">
              <w:t>Out = A &amp; B</w:t>
            </w:r>
          </w:p>
        </w:tc>
        <w:tc>
          <w:tcPr>
            <w:tcW w:w="860" w:type="dxa"/>
          </w:tcPr>
          <w:p w:rsidR="00413D4C" w:rsidRPr="008752C9" w:rsidRDefault="00277616" w:rsidP="00277616">
            <w:pPr>
              <w:pStyle w:val="BodyTextIndent"/>
              <w:spacing w:after="120"/>
              <w:ind w:firstLine="0"/>
              <w:jc w:val="center"/>
            </w:pPr>
            <w:r w:rsidRPr="008752C9">
              <w:t>100</w:t>
            </w:r>
          </w:p>
        </w:tc>
      </w:tr>
      <w:tr w:rsidR="00413D4C" w:rsidRPr="008752C9" w:rsidTr="00820F4A">
        <w:trPr>
          <w:trHeight w:val="252"/>
          <w:jc w:val="center"/>
        </w:trPr>
        <w:tc>
          <w:tcPr>
            <w:tcW w:w="1458" w:type="dxa"/>
          </w:tcPr>
          <w:p w:rsidR="00413D4C" w:rsidRPr="008752C9" w:rsidRDefault="00413D4C" w:rsidP="002D4F1B">
            <w:pPr>
              <w:pStyle w:val="BodyTextIndent"/>
              <w:spacing w:after="120"/>
              <w:ind w:firstLine="0"/>
            </w:pPr>
            <w:r w:rsidRPr="008752C9">
              <w:t>OR</w:t>
            </w:r>
          </w:p>
        </w:tc>
        <w:tc>
          <w:tcPr>
            <w:tcW w:w="2700" w:type="dxa"/>
          </w:tcPr>
          <w:p w:rsidR="00413D4C" w:rsidRPr="008752C9" w:rsidRDefault="00413D4C" w:rsidP="002D4F1B">
            <w:pPr>
              <w:pStyle w:val="BodyTextIndent"/>
              <w:spacing w:after="120"/>
              <w:ind w:firstLine="0"/>
            </w:pPr>
            <w:r w:rsidRPr="008752C9">
              <w:t>Out = A | B</w:t>
            </w:r>
          </w:p>
        </w:tc>
        <w:tc>
          <w:tcPr>
            <w:tcW w:w="860" w:type="dxa"/>
          </w:tcPr>
          <w:p w:rsidR="00413D4C" w:rsidRPr="008752C9" w:rsidRDefault="00277616" w:rsidP="00277616">
            <w:pPr>
              <w:pStyle w:val="BodyTextIndent"/>
              <w:spacing w:after="120"/>
              <w:ind w:firstLine="0"/>
              <w:jc w:val="center"/>
            </w:pPr>
            <w:r w:rsidRPr="008752C9">
              <w:t>101</w:t>
            </w:r>
          </w:p>
        </w:tc>
      </w:tr>
      <w:tr w:rsidR="00413D4C" w:rsidRPr="008752C9" w:rsidTr="00820F4A">
        <w:trPr>
          <w:trHeight w:val="276"/>
          <w:jc w:val="center"/>
        </w:trPr>
        <w:tc>
          <w:tcPr>
            <w:tcW w:w="1458" w:type="dxa"/>
          </w:tcPr>
          <w:p w:rsidR="00413D4C" w:rsidRPr="008752C9" w:rsidRDefault="00413D4C" w:rsidP="002D4F1B">
            <w:pPr>
              <w:pStyle w:val="BodyTextIndent"/>
              <w:spacing w:after="120"/>
              <w:ind w:firstLine="0"/>
            </w:pPr>
            <w:r w:rsidRPr="008752C9">
              <w:t>PASS A</w:t>
            </w:r>
          </w:p>
        </w:tc>
        <w:tc>
          <w:tcPr>
            <w:tcW w:w="2700" w:type="dxa"/>
          </w:tcPr>
          <w:p w:rsidR="00413D4C" w:rsidRPr="008752C9" w:rsidRDefault="00413D4C" w:rsidP="002D4F1B">
            <w:pPr>
              <w:pStyle w:val="BodyTextIndent"/>
              <w:spacing w:after="120"/>
              <w:ind w:firstLine="0"/>
            </w:pPr>
            <w:r w:rsidRPr="008752C9">
              <w:t>Out = A</w:t>
            </w:r>
          </w:p>
        </w:tc>
        <w:tc>
          <w:tcPr>
            <w:tcW w:w="860" w:type="dxa"/>
          </w:tcPr>
          <w:p w:rsidR="00413D4C" w:rsidRPr="008752C9" w:rsidRDefault="00277616" w:rsidP="00277616">
            <w:pPr>
              <w:pStyle w:val="BodyTextIndent"/>
              <w:spacing w:after="120"/>
              <w:ind w:firstLine="0"/>
              <w:jc w:val="center"/>
            </w:pPr>
            <w:r w:rsidRPr="008752C9">
              <w:t>110</w:t>
            </w:r>
          </w:p>
        </w:tc>
      </w:tr>
      <w:tr w:rsidR="00413D4C" w:rsidRPr="008752C9" w:rsidTr="00820F4A">
        <w:trPr>
          <w:trHeight w:val="276"/>
          <w:jc w:val="center"/>
        </w:trPr>
        <w:tc>
          <w:tcPr>
            <w:tcW w:w="1458" w:type="dxa"/>
          </w:tcPr>
          <w:p w:rsidR="00413D4C" w:rsidRPr="008752C9" w:rsidRDefault="00413D4C" w:rsidP="002D4F1B">
            <w:pPr>
              <w:pStyle w:val="BodyTextIndent"/>
              <w:spacing w:after="120"/>
              <w:ind w:firstLine="0"/>
            </w:pPr>
            <w:r w:rsidRPr="008752C9">
              <w:lastRenderedPageBreak/>
              <w:t>MULTIPLIER</w:t>
            </w:r>
          </w:p>
        </w:tc>
        <w:tc>
          <w:tcPr>
            <w:tcW w:w="2700" w:type="dxa"/>
          </w:tcPr>
          <w:p w:rsidR="00413D4C" w:rsidRPr="008752C9" w:rsidRDefault="00413D4C" w:rsidP="002D4F1B">
            <w:pPr>
              <w:pStyle w:val="BodyTextIndent"/>
              <w:spacing w:after="120"/>
              <w:ind w:firstLine="0"/>
            </w:pPr>
            <w:r w:rsidRPr="008752C9">
              <w:t>Out = A (first 8 bits) * B(first 8 bits)</w:t>
            </w:r>
          </w:p>
        </w:tc>
        <w:tc>
          <w:tcPr>
            <w:tcW w:w="860" w:type="dxa"/>
          </w:tcPr>
          <w:p w:rsidR="00413D4C" w:rsidRPr="008752C9" w:rsidRDefault="00277616" w:rsidP="00277616">
            <w:pPr>
              <w:pStyle w:val="BodyTextIndent"/>
              <w:spacing w:after="120"/>
              <w:ind w:firstLine="0"/>
              <w:jc w:val="center"/>
            </w:pPr>
            <w:r w:rsidRPr="008752C9">
              <w:t>111</w:t>
            </w:r>
          </w:p>
        </w:tc>
      </w:tr>
    </w:tbl>
    <w:p w:rsidR="00BF6CEA" w:rsidRDefault="00BF6CEA" w:rsidP="002D4F1B">
      <w:pPr>
        <w:pStyle w:val="BodyTextIndent"/>
        <w:spacing w:after="120"/>
        <w:ind w:firstLine="0"/>
        <w:rPr>
          <w:lang w:eastAsia="zh-CN"/>
        </w:rPr>
      </w:pPr>
    </w:p>
    <w:p w:rsidR="00CD467F" w:rsidRPr="00CD467F" w:rsidRDefault="00CD467F" w:rsidP="002D4F1B">
      <w:pPr>
        <w:pStyle w:val="BodyTextIndent"/>
        <w:spacing w:after="120"/>
        <w:ind w:firstLine="0"/>
        <w:rPr>
          <w:lang w:eastAsia="zh-CN"/>
        </w:rPr>
      </w:pPr>
      <w:r>
        <w:rPr>
          <w:rFonts w:hint="eastAsia"/>
          <w:lang w:eastAsia="zh-CN"/>
        </w:rPr>
        <w:t>Critical design decisions are discussed in the subsections below.</w:t>
      </w:r>
    </w:p>
    <w:p w:rsidR="00F610EB" w:rsidRDefault="00BB4925">
      <w:pPr>
        <w:pStyle w:val="Heading2"/>
        <w:spacing w:before="0"/>
      </w:pPr>
      <w:r>
        <w:rPr>
          <w:rFonts w:hint="eastAsia"/>
          <w:lang w:eastAsia="zh-CN"/>
        </w:rPr>
        <w:t>Combining</w:t>
      </w:r>
      <w:r w:rsidR="00245A4A">
        <w:rPr>
          <w:rFonts w:hint="eastAsia"/>
          <w:lang w:eastAsia="zh-CN"/>
        </w:rPr>
        <w:t xml:space="preserve"> ADD and SUB</w:t>
      </w:r>
    </w:p>
    <w:p w:rsidR="00F610EB" w:rsidRDefault="00085AA9">
      <w:pPr>
        <w:pStyle w:val="BodyTextIndent"/>
        <w:spacing w:after="120"/>
        <w:ind w:firstLine="0"/>
        <w:rPr>
          <w:lang w:eastAsia="zh-CN"/>
        </w:rPr>
      </w:pPr>
      <w:r>
        <w:rPr>
          <w:rFonts w:hint="eastAsia"/>
          <w:lang w:eastAsia="zh-CN"/>
        </w:rPr>
        <w:t xml:space="preserve">After testing each path with a different function block, we concluded that the ADD/SUB path has the longest propagation delay and thus it </w:t>
      </w:r>
      <w:r>
        <w:rPr>
          <w:lang w:eastAsia="zh-CN"/>
        </w:rPr>
        <w:t>constructs</w:t>
      </w:r>
      <w:r>
        <w:rPr>
          <w:rFonts w:hint="eastAsia"/>
          <w:lang w:eastAsia="zh-CN"/>
        </w:rPr>
        <w:t xml:space="preserve"> the critical path. </w:t>
      </w:r>
      <w:r w:rsidR="002C4DFE">
        <w:rPr>
          <w:rFonts w:hint="eastAsia"/>
          <w:lang w:eastAsia="zh-CN"/>
        </w:rPr>
        <w:t>Here is how we implemented (combined) ADD and SUB</w:t>
      </w:r>
      <w:r w:rsidR="004D04E2">
        <w:rPr>
          <w:rFonts w:hint="eastAsia"/>
          <w:lang w:eastAsia="zh-CN"/>
        </w:rPr>
        <w:t xml:space="preserve"> (SUB is ADD with inverted inputs B and Carry-in = 1</w:t>
      </w:r>
      <w:r w:rsidR="002C4DFE">
        <w:rPr>
          <w:rFonts w:hint="eastAsia"/>
          <w:lang w:eastAsia="zh-CN"/>
        </w:rPr>
        <w:t>:</w:t>
      </w:r>
    </w:p>
    <w:p w:rsidR="002C4DFE" w:rsidRDefault="00142A05">
      <w:pPr>
        <w:pStyle w:val="BodyTextIndent"/>
        <w:spacing w:after="120"/>
        <w:ind w:firstLine="0"/>
        <w:rPr>
          <w:lang w:eastAsia="zh-CN"/>
        </w:rPr>
      </w:pPr>
      <w:r>
        <w:rPr>
          <w:noProof/>
          <w:lang w:eastAsia="zh-CN"/>
        </w:rPr>
        <w:pict>
          <v:shape id="_x0000_s1056" type="#_x0000_t202" style="position:absolute;left:0;text-align:left;margin-left:11.4pt;margin-top:104.15pt;width:210pt;height:22.5pt;z-index:251663360" filled="f" stroked="f">
            <v:textbox>
              <w:txbxContent>
                <w:p w:rsidR="004D04E2" w:rsidRDefault="004D04E2" w:rsidP="004D04E2">
                  <w:pPr>
                    <w:pStyle w:val="Caption"/>
                    <w:keepNext/>
                    <w:rPr>
                      <w:lang w:eastAsia="zh-CN"/>
                    </w:rPr>
                  </w:pPr>
                  <w:r>
                    <w:rPr>
                      <w:rFonts w:hint="eastAsia"/>
                      <w:lang w:eastAsia="zh-CN"/>
                    </w:rPr>
                    <w:t>Figure</w:t>
                  </w:r>
                  <w:r>
                    <w:t xml:space="preserve"> </w:t>
                  </w:r>
                  <w:r>
                    <w:rPr>
                      <w:rFonts w:hint="eastAsia"/>
                      <w:lang w:eastAsia="zh-CN"/>
                    </w:rPr>
                    <w:t>2</w:t>
                  </w:r>
                  <w:r>
                    <w:t xml:space="preserve">. </w:t>
                  </w:r>
                  <w:r>
                    <w:rPr>
                      <w:rFonts w:hint="eastAsia"/>
                      <w:lang w:eastAsia="zh-CN"/>
                    </w:rPr>
                    <w:t>ADD/SUB Implementation</w:t>
                  </w:r>
                </w:p>
                <w:p w:rsidR="004D04E2" w:rsidRDefault="004D04E2" w:rsidP="004D04E2"/>
              </w:txbxContent>
            </v:textbox>
          </v:shape>
        </w:pict>
      </w:r>
      <w:r w:rsidR="004D04E2">
        <w:rPr>
          <w:rFonts w:hint="eastAsia"/>
          <w:noProof/>
          <w:lang w:eastAsia="zh-CN"/>
        </w:rPr>
        <w:drawing>
          <wp:inline distT="0" distB="0" distL="0" distR="0">
            <wp:extent cx="3049270" cy="1392695"/>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3049270" cy="1392695"/>
                    </a:xfrm>
                    <a:prstGeom prst="rect">
                      <a:avLst/>
                    </a:prstGeom>
                    <a:noFill/>
                    <a:ln w="9525">
                      <a:noFill/>
                      <a:miter lim="800000"/>
                      <a:headEnd/>
                      <a:tailEnd/>
                    </a:ln>
                  </pic:spPr>
                </pic:pic>
              </a:graphicData>
            </a:graphic>
          </wp:inline>
        </w:drawing>
      </w:r>
    </w:p>
    <w:p w:rsidR="002C4DFE" w:rsidRDefault="002C4DFE">
      <w:pPr>
        <w:pStyle w:val="BodyTextIndent"/>
        <w:spacing w:after="120"/>
        <w:ind w:firstLine="0"/>
        <w:rPr>
          <w:lang w:eastAsia="zh-CN"/>
        </w:rPr>
      </w:pPr>
    </w:p>
    <w:p w:rsidR="00F610EB" w:rsidRDefault="00BB4925">
      <w:pPr>
        <w:pStyle w:val="Heading2"/>
        <w:spacing w:before="120"/>
      </w:pPr>
      <w:r>
        <w:rPr>
          <w:rFonts w:hint="eastAsia"/>
          <w:lang w:eastAsia="zh-CN"/>
        </w:rPr>
        <w:t>Modified Carry Look-Ahead Adder</w:t>
      </w:r>
    </w:p>
    <w:p w:rsidR="00696271" w:rsidRDefault="00BB4925" w:rsidP="00BB4925">
      <w:pPr>
        <w:pStyle w:val="BodyTextIndent"/>
        <w:spacing w:after="120"/>
        <w:ind w:firstLine="0"/>
        <w:rPr>
          <w:lang w:eastAsia="zh-CN"/>
        </w:rPr>
      </w:pPr>
      <w:r>
        <w:rPr>
          <w:rFonts w:hint="eastAsia"/>
          <w:lang w:eastAsia="zh-CN"/>
        </w:rPr>
        <w:t xml:space="preserve">For </w:t>
      </w:r>
      <w:r w:rsidR="0008149B">
        <w:rPr>
          <w:rFonts w:hint="eastAsia"/>
          <w:lang w:eastAsia="zh-CN"/>
        </w:rPr>
        <w:t>the</w:t>
      </w:r>
      <w:r>
        <w:rPr>
          <w:rFonts w:hint="eastAsia"/>
          <w:lang w:eastAsia="zh-CN"/>
        </w:rPr>
        <w:t xml:space="preserve"> ADD/SUB function block, we utilized the </w:t>
      </w:r>
      <w:r w:rsidRPr="00CB4EB7">
        <w:rPr>
          <w:rFonts w:hint="eastAsia"/>
          <w:b/>
          <w:lang w:eastAsia="zh-CN"/>
        </w:rPr>
        <w:t>Modified Carry Look-ahead Adder</w:t>
      </w:r>
      <w:r>
        <w:rPr>
          <w:rFonts w:hint="eastAsia"/>
          <w:b/>
          <w:lang w:eastAsia="zh-CN"/>
        </w:rPr>
        <w:t xml:space="preserve"> (MCLA) </w:t>
      </w:r>
      <w:r>
        <w:rPr>
          <w:rFonts w:hint="eastAsia"/>
          <w:lang w:eastAsia="zh-CN"/>
        </w:rPr>
        <w:t>topology</w:t>
      </w:r>
      <w:r>
        <w:rPr>
          <w:rStyle w:val="FootnoteReference"/>
        </w:rPr>
        <w:footnoteReference w:id="1"/>
      </w:r>
      <w:r>
        <w:rPr>
          <w:rFonts w:hint="eastAsia"/>
          <w:lang w:eastAsia="zh-CN"/>
        </w:rPr>
        <w:t xml:space="preserve">. </w:t>
      </w:r>
    </w:p>
    <w:p w:rsidR="00696271" w:rsidRDefault="00696271" w:rsidP="001D7EB1">
      <w:pPr>
        <w:pStyle w:val="BodyTextIndent"/>
        <w:spacing w:after="120"/>
        <w:ind w:firstLine="0"/>
        <w:rPr>
          <w:lang w:eastAsia="zh-CN"/>
        </w:rPr>
      </w:pPr>
      <w:r>
        <w:rPr>
          <w:rFonts w:hint="eastAsia"/>
          <w:lang w:eastAsia="zh-CN"/>
        </w:rPr>
        <w:t>The simplest binary adder is ripple carry adder</w:t>
      </w:r>
      <w:r w:rsidR="001F22BD">
        <w:rPr>
          <w:rStyle w:val="FootnoteReference"/>
        </w:rPr>
        <w:footnoteReference w:id="2"/>
      </w:r>
      <w:r w:rsidR="001F22BD">
        <w:rPr>
          <w:rFonts w:hint="eastAsia"/>
          <w:lang w:eastAsia="zh-CN"/>
        </w:rPr>
        <w:t>.</w:t>
      </w:r>
      <w:r w:rsidR="007F30B1">
        <w:rPr>
          <w:rFonts w:hint="eastAsia"/>
          <w:lang w:eastAsia="zh-CN"/>
        </w:rPr>
        <w:t xml:space="preserve"> It is easy to be understood and implemented. A more complex binary adder is carry lookahead adder (CLA)</w:t>
      </w:r>
      <w:r w:rsidR="007F30B1" w:rsidRPr="007F30B1">
        <w:rPr>
          <w:rStyle w:val="FootnoteReference"/>
        </w:rPr>
        <w:t xml:space="preserve"> </w:t>
      </w:r>
      <w:r w:rsidR="007F30B1">
        <w:rPr>
          <w:rStyle w:val="FootnoteReference"/>
        </w:rPr>
        <w:footnoteReference w:id="3"/>
      </w:r>
      <w:r w:rsidR="007F30B1">
        <w:rPr>
          <w:rFonts w:hint="eastAsia"/>
          <w:lang w:eastAsia="zh-CN"/>
        </w:rPr>
        <w:t xml:space="preserve">.  </w:t>
      </w:r>
      <w:r w:rsidR="008B638C">
        <w:rPr>
          <w:lang w:eastAsia="zh-CN"/>
        </w:rPr>
        <w:t>“</w:t>
      </w:r>
      <w:r w:rsidR="001D7EB1">
        <w:rPr>
          <w:lang w:eastAsia="zh-CN"/>
        </w:rPr>
        <w:t>It uses the same carry lookahead circuits to construct the higher-bit CLA</w:t>
      </w:r>
      <w:r w:rsidR="001D7EB1">
        <w:rPr>
          <w:rFonts w:hint="eastAsia"/>
          <w:lang w:eastAsia="zh-CN"/>
        </w:rPr>
        <w:t xml:space="preserve"> </w:t>
      </w:r>
      <w:r w:rsidR="001D7EB1">
        <w:rPr>
          <w:lang w:eastAsia="zh-CN"/>
        </w:rPr>
        <w:t>recursively. It is widely used due to its superior</w:t>
      </w:r>
      <w:r w:rsidR="001D7EB1">
        <w:rPr>
          <w:rFonts w:hint="eastAsia"/>
          <w:lang w:eastAsia="zh-CN"/>
        </w:rPr>
        <w:t xml:space="preserve"> </w:t>
      </w:r>
      <w:r w:rsidR="001D7EB1">
        <w:rPr>
          <w:lang w:eastAsia="zh-CN"/>
        </w:rPr>
        <w:t>performance over ripple carry adder.”</w:t>
      </w:r>
    </w:p>
    <w:p w:rsidR="000845A2" w:rsidRDefault="000845A2" w:rsidP="000845A2">
      <w:pPr>
        <w:pStyle w:val="BodyTextIndent"/>
        <w:spacing w:after="120"/>
        <w:ind w:firstLine="0"/>
        <w:rPr>
          <w:lang w:eastAsia="zh-CN"/>
        </w:rPr>
      </w:pPr>
      <w:r>
        <w:rPr>
          <w:rFonts w:hint="eastAsia"/>
          <w:lang w:eastAsia="zh-CN"/>
        </w:rPr>
        <w:t>As discussed by the paper</w:t>
      </w:r>
      <w:r w:rsidR="00E2763C">
        <w:rPr>
          <w:rFonts w:hint="eastAsia"/>
          <w:lang w:eastAsia="zh-CN"/>
        </w:rPr>
        <w:t xml:space="preserve"> </w:t>
      </w:r>
      <w:r w:rsidR="00E2763C" w:rsidRPr="00E2763C">
        <w:rPr>
          <w:rFonts w:hint="eastAsia"/>
          <w:i/>
          <w:lang w:eastAsia="zh-CN"/>
        </w:rPr>
        <w:t>Fastest Carry Lookahead Adder</w:t>
      </w:r>
      <w:r>
        <w:rPr>
          <w:rFonts w:hint="eastAsia"/>
          <w:lang w:eastAsia="zh-CN"/>
        </w:rPr>
        <w:t>, t</w:t>
      </w:r>
      <w:r>
        <w:rPr>
          <w:lang w:eastAsia="zh-CN"/>
        </w:rPr>
        <w:t>raditional CLA is constructed by XOR, AND, and</w:t>
      </w:r>
      <w:r>
        <w:rPr>
          <w:rFonts w:hint="eastAsia"/>
          <w:lang w:eastAsia="zh-CN"/>
        </w:rPr>
        <w:t xml:space="preserve"> </w:t>
      </w:r>
      <w:r>
        <w:rPr>
          <w:lang w:eastAsia="zh-CN"/>
        </w:rPr>
        <w:t xml:space="preserve">OR gates. </w:t>
      </w:r>
      <w:r>
        <w:rPr>
          <w:rFonts w:hint="eastAsia"/>
          <w:lang w:eastAsia="zh-CN"/>
        </w:rPr>
        <w:t>The proposed MCLA</w:t>
      </w:r>
      <w:r>
        <w:rPr>
          <w:lang w:eastAsia="zh-CN"/>
        </w:rPr>
        <w:t xml:space="preserve"> uses NAND gates to</w:t>
      </w:r>
      <w:r>
        <w:rPr>
          <w:rFonts w:hint="eastAsia"/>
          <w:lang w:eastAsia="zh-CN"/>
        </w:rPr>
        <w:t xml:space="preserve"> </w:t>
      </w:r>
      <w:r>
        <w:rPr>
          <w:lang w:eastAsia="zh-CN"/>
        </w:rPr>
        <w:t>replace the AND and NOT gates in CLA, it can decrease</w:t>
      </w:r>
      <w:r>
        <w:rPr>
          <w:rFonts w:hint="eastAsia"/>
          <w:lang w:eastAsia="zh-CN"/>
        </w:rPr>
        <w:t xml:space="preserve"> </w:t>
      </w:r>
      <w:r>
        <w:rPr>
          <w:lang w:eastAsia="zh-CN"/>
        </w:rPr>
        <w:t>the cost of CLA and increase the speed of CLA</w:t>
      </w:r>
      <w:r>
        <w:rPr>
          <w:rFonts w:hint="eastAsia"/>
          <w:lang w:eastAsia="zh-CN"/>
        </w:rPr>
        <w:t>.</w:t>
      </w:r>
    </w:p>
    <w:p w:rsidR="00A54E14" w:rsidRDefault="00A54E14" w:rsidP="000845A2">
      <w:pPr>
        <w:pStyle w:val="BodyTextIndent"/>
        <w:spacing w:after="120"/>
        <w:ind w:firstLine="0"/>
        <w:rPr>
          <w:lang w:eastAsia="zh-CN"/>
        </w:rPr>
      </w:pPr>
      <w:r>
        <w:rPr>
          <w:rFonts w:hint="eastAsia"/>
          <w:lang w:eastAsia="zh-CN"/>
        </w:rPr>
        <w:t xml:space="preserve">Below are the top level schematics of </w:t>
      </w:r>
      <w:r w:rsidR="002C5413">
        <w:rPr>
          <w:rFonts w:hint="eastAsia"/>
          <w:lang w:eastAsia="zh-CN"/>
        </w:rPr>
        <w:t xml:space="preserve">the </w:t>
      </w:r>
      <w:r>
        <w:rPr>
          <w:rFonts w:hint="eastAsia"/>
          <w:lang w:eastAsia="zh-CN"/>
        </w:rPr>
        <w:t>MCLA that we implemented.</w:t>
      </w:r>
    </w:p>
    <w:p w:rsidR="00A54E14" w:rsidRDefault="00A54E14" w:rsidP="000845A2">
      <w:pPr>
        <w:pStyle w:val="BodyTextIndent"/>
        <w:spacing w:after="120"/>
        <w:ind w:firstLine="0"/>
        <w:rPr>
          <w:lang w:eastAsia="zh-CN"/>
        </w:rPr>
      </w:pPr>
    </w:p>
    <w:p w:rsidR="00166971" w:rsidRDefault="00142A05" w:rsidP="000845A2">
      <w:pPr>
        <w:pStyle w:val="BodyTextIndent"/>
        <w:spacing w:after="120"/>
        <w:ind w:firstLine="0"/>
        <w:rPr>
          <w:lang w:eastAsia="zh-CN"/>
        </w:rPr>
      </w:pPr>
      <w:r>
        <w:rPr>
          <w:noProof/>
          <w:lang w:eastAsia="zh-CN"/>
        </w:rPr>
        <w:lastRenderedPageBreak/>
        <w:pict>
          <v:shape id="_x0000_s1057" type="#_x0000_t202" style="position:absolute;left:0;text-align:left;margin-left:0;margin-top:96pt;width:210pt;height:22.5pt;z-index:251664384" filled="f" stroked="f">
            <v:textbox>
              <w:txbxContent>
                <w:p w:rsidR="00166971" w:rsidRDefault="00166971" w:rsidP="00166971">
                  <w:pPr>
                    <w:pStyle w:val="Caption"/>
                    <w:keepNext/>
                    <w:rPr>
                      <w:lang w:eastAsia="zh-CN"/>
                    </w:rPr>
                  </w:pPr>
                  <w:r>
                    <w:rPr>
                      <w:rFonts w:hint="eastAsia"/>
                      <w:lang w:eastAsia="zh-CN"/>
                    </w:rPr>
                    <w:t>Figure</w:t>
                  </w:r>
                  <w:r>
                    <w:t xml:space="preserve"> </w:t>
                  </w:r>
                  <w:r>
                    <w:rPr>
                      <w:rFonts w:hint="eastAsia"/>
                      <w:lang w:eastAsia="zh-CN"/>
                    </w:rPr>
                    <w:t>3</w:t>
                  </w:r>
                  <w:r>
                    <w:t xml:space="preserve">. </w:t>
                  </w:r>
                  <w:r>
                    <w:rPr>
                      <w:rFonts w:hint="eastAsia"/>
                      <w:lang w:eastAsia="zh-CN"/>
                    </w:rPr>
                    <w:t>Subcircuit inside a MPFA Block</w:t>
                  </w:r>
                </w:p>
                <w:p w:rsidR="00166971" w:rsidRDefault="00166971" w:rsidP="00166971"/>
              </w:txbxContent>
            </v:textbox>
          </v:shape>
        </w:pict>
      </w:r>
      <w:r w:rsidR="00166971">
        <w:rPr>
          <w:rFonts w:hint="eastAsia"/>
          <w:noProof/>
          <w:lang w:eastAsia="zh-CN"/>
        </w:rPr>
        <w:drawing>
          <wp:inline distT="0" distB="0" distL="0" distR="0">
            <wp:extent cx="2552700" cy="123825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srcRect/>
                    <a:stretch>
                      <a:fillRect/>
                    </a:stretch>
                  </pic:blipFill>
                  <pic:spPr bwMode="auto">
                    <a:xfrm>
                      <a:off x="0" y="0"/>
                      <a:ext cx="2552700" cy="1238250"/>
                    </a:xfrm>
                    <a:prstGeom prst="rect">
                      <a:avLst/>
                    </a:prstGeom>
                    <a:noFill/>
                    <a:ln w="9525">
                      <a:noFill/>
                      <a:miter lim="800000"/>
                      <a:headEnd/>
                      <a:tailEnd/>
                    </a:ln>
                  </pic:spPr>
                </pic:pic>
              </a:graphicData>
            </a:graphic>
          </wp:inline>
        </w:drawing>
      </w:r>
    </w:p>
    <w:p w:rsidR="00166971" w:rsidRDefault="00166971" w:rsidP="000845A2">
      <w:pPr>
        <w:pStyle w:val="BodyTextIndent"/>
        <w:spacing w:after="120"/>
        <w:ind w:firstLine="0"/>
        <w:rPr>
          <w:lang w:eastAsia="zh-CN"/>
        </w:rPr>
      </w:pPr>
    </w:p>
    <w:p w:rsidR="00166971" w:rsidRDefault="00142A05" w:rsidP="000845A2">
      <w:pPr>
        <w:pStyle w:val="BodyTextIndent"/>
        <w:spacing w:after="120"/>
        <w:ind w:firstLine="0"/>
        <w:rPr>
          <w:lang w:eastAsia="zh-CN"/>
        </w:rPr>
      </w:pPr>
      <w:r>
        <w:rPr>
          <w:noProof/>
          <w:lang w:eastAsia="zh-CN"/>
        </w:rPr>
        <w:pict>
          <v:shape id="_x0000_s1058" type="#_x0000_t202" style="position:absolute;left:0;text-align:left;margin-left:.75pt;margin-top:138.15pt;width:210pt;height:22.5pt;z-index:251665408" filled="f" stroked="f">
            <v:textbox>
              <w:txbxContent>
                <w:p w:rsidR="00166971" w:rsidRDefault="00166971" w:rsidP="00166971">
                  <w:pPr>
                    <w:pStyle w:val="Caption"/>
                    <w:keepNext/>
                    <w:rPr>
                      <w:lang w:eastAsia="zh-CN"/>
                    </w:rPr>
                  </w:pPr>
                  <w:r>
                    <w:rPr>
                      <w:rFonts w:hint="eastAsia"/>
                      <w:lang w:eastAsia="zh-CN"/>
                    </w:rPr>
                    <w:t>Figure</w:t>
                  </w:r>
                  <w:r>
                    <w:t xml:space="preserve"> </w:t>
                  </w:r>
                  <w:r>
                    <w:rPr>
                      <w:rFonts w:hint="eastAsia"/>
                      <w:lang w:eastAsia="zh-CN"/>
                    </w:rPr>
                    <w:t>4</w:t>
                  </w:r>
                  <w:r>
                    <w:t xml:space="preserve">. </w:t>
                  </w:r>
                  <w:r w:rsidR="008E017C">
                    <w:rPr>
                      <w:rFonts w:hint="eastAsia"/>
                      <w:lang w:eastAsia="zh-CN"/>
                    </w:rPr>
                    <w:t>4-bit</w:t>
                  </w:r>
                  <w:r>
                    <w:rPr>
                      <w:rFonts w:hint="eastAsia"/>
                      <w:lang w:eastAsia="zh-CN"/>
                    </w:rPr>
                    <w:t xml:space="preserve"> </w:t>
                  </w:r>
                  <w:r w:rsidR="008E017C">
                    <w:rPr>
                      <w:rFonts w:hint="eastAsia"/>
                      <w:lang w:eastAsia="zh-CN"/>
                    </w:rPr>
                    <w:t>MCLA</w:t>
                  </w:r>
                  <w:r>
                    <w:rPr>
                      <w:rFonts w:hint="eastAsia"/>
                      <w:lang w:eastAsia="zh-CN"/>
                    </w:rPr>
                    <w:t xml:space="preserve"> </w:t>
                  </w:r>
                </w:p>
                <w:p w:rsidR="00166971" w:rsidRDefault="00166971" w:rsidP="00166971"/>
              </w:txbxContent>
            </v:textbox>
          </v:shape>
        </w:pict>
      </w:r>
      <w:r w:rsidR="00166971">
        <w:rPr>
          <w:rFonts w:hint="eastAsia"/>
          <w:noProof/>
          <w:lang w:eastAsia="zh-CN"/>
        </w:rPr>
        <w:drawing>
          <wp:inline distT="0" distB="0" distL="0" distR="0">
            <wp:extent cx="3049270" cy="1798287"/>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cstate="print"/>
                    <a:srcRect/>
                    <a:stretch>
                      <a:fillRect/>
                    </a:stretch>
                  </pic:blipFill>
                  <pic:spPr bwMode="auto">
                    <a:xfrm>
                      <a:off x="0" y="0"/>
                      <a:ext cx="3049270" cy="1798287"/>
                    </a:xfrm>
                    <a:prstGeom prst="rect">
                      <a:avLst/>
                    </a:prstGeom>
                    <a:noFill/>
                    <a:ln w="9525">
                      <a:noFill/>
                      <a:miter lim="800000"/>
                      <a:headEnd/>
                      <a:tailEnd/>
                    </a:ln>
                  </pic:spPr>
                </pic:pic>
              </a:graphicData>
            </a:graphic>
          </wp:inline>
        </w:drawing>
      </w:r>
    </w:p>
    <w:p w:rsidR="00166971" w:rsidRDefault="00166971" w:rsidP="000845A2">
      <w:pPr>
        <w:pStyle w:val="BodyTextIndent"/>
        <w:spacing w:after="120"/>
        <w:ind w:firstLine="0"/>
        <w:rPr>
          <w:lang w:eastAsia="zh-CN"/>
        </w:rPr>
      </w:pPr>
    </w:p>
    <w:p w:rsidR="00166971" w:rsidRDefault="00142A05" w:rsidP="000845A2">
      <w:pPr>
        <w:pStyle w:val="BodyTextIndent"/>
        <w:spacing w:after="120"/>
        <w:ind w:firstLine="0"/>
        <w:rPr>
          <w:lang w:eastAsia="zh-CN"/>
        </w:rPr>
      </w:pPr>
      <w:r>
        <w:rPr>
          <w:noProof/>
          <w:lang w:eastAsia="zh-CN"/>
        </w:rPr>
        <w:pict>
          <v:shape id="_x0000_s1059" type="#_x0000_t202" style="position:absolute;left:0;text-align:left;margin-left:1.5pt;margin-top:140.7pt;width:210pt;height:22.5pt;z-index:251666432" filled="f" stroked="f">
            <v:textbox>
              <w:txbxContent>
                <w:p w:rsidR="008E017C" w:rsidRDefault="008E017C" w:rsidP="008E017C">
                  <w:pPr>
                    <w:pStyle w:val="Caption"/>
                    <w:keepNext/>
                    <w:rPr>
                      <w:lang w:eastAsia="zh-CN"/>
                    </w:rPr>
                  </w:pPr>
                  <w:r>
                    <w:rPr>
                      <w:rFonts w:hint="eastAsia"/>
                      <w:lang w:eastAsia="zh-CN"/>
                    </w:rPr>
                    <w:t>Figure</w:t>
                  </w:r>
                  <w:r>
                    <w:t xml:space="preserve"> </w:t>
                  </w:r>
                  <w:r>
                    <w:rPr>
                      <w:rFonts w:hint="eastAsia"/>
                      <w:lang w:eastAsia="zh-CN"/>
                    </w:rPr>
                    <w:t>5</w:t>
                  </w:r>
                  <w:r>
                    <w:t xml:space="preserve">. </w:t>
                  </w:r>
                  <w:r>
                    <w:rPr>
                      <w:rFonts w:hint="eastAsia"/>
                      <w:lang w:eastAsia="zh-CN"/>
                    </w:rPr>
                    <w:t xml:space="preserve">16-bit MCLA </w:t>
                  </w:r>
                </w:p>
                <w:p w:rsidR="008E017C" w:rsidRDefault="008E017C" w:rsidP="008E017C"/>
              </w:txbxContent>
            </v:textbox>
          </v:shape>
        </w:pict>
      </w:r>
      <w:r w:rsidR="00166971">
        <w:rPr>
          <w:rFonts w:hint="eastAsia"/>
          <w:noProof/>
          <w:lang w:eastAsia="zh-CN"/>
        </w:rPr>
        <w:drawing>
          <wp:inline distT="0" distB="0" distL="0" distR="0">
            <wp:extent cx="3049270" cy="1828283"/>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srcRect/>
                    <a:stretch>
                      <a:fillRect/>
                    </a:stretch>
                  </pic:blipFill>
                  <pic:spPr bwMode="auto">
                    <a:xfrm>
                      <a:off x="0" y="0"/>
                      <a:ext cx="3049270" cy="1828283"/>
                    </a:xfrm>
                    <a:prstGeom prst="rect">
                      <a:avLst/>
                    </a:prstGeom>
                    <a:noFill/>
                    <a:ln w="9525">
                      <a:noFill/>
                      <a:miter lim="800000"/>
                      <a:headEnd/>
                      <a:tailEnd/>
                    </a:ln>
                  </pic:spPr>
                </pic:pic>
              </a:graphicData>
            </a:graphic>
          </wp:inline>
        </w:drawing>
      </w:r>
    </w:p>
    <w:p w:rsidR="00166971" w:rsidRDefault="00166971" w:rsidP="000845A2">
      <w:pPr>
        <w:pStyle w:val="BodyTextIndent"/>
        <w:spacing w:after="120"/>
        <w:ind w:firstLine="0"/>
        <w:rPr>
          <w:lang w:eastAsia="zh-CN"/>
        </w:rPr>
      </w:pPr>
    </w:p>
    <w:p w:rsidR="00B54068" w:rsidRDefault="00563081" w:rsidP="00BB4925">
      <w:pPr>
        <w:pStyle w:val="BodyTextIndent"/>
        <w:spacing w:after="120"/>
        <w:ind w:firstLine="0"/>
        <w:rPr>
          <w:lang w:eastAsia="zh-CN"/>
        </w:rPr>
      </w:pPr>
      <w:r>
        <w:rPr>
          <w:rFonts w:hint="eastAsia"/>
          <w:lang w:eastAsia="zh-CN"/>
        </w:rPr>
        <w:t xml:space="preserve">We chose MCLA over Full Adder and Mirror Adder. </w:t>
      </w:r>
      <w:r w:rsidR="0047703F">
        <w:rPr>
          <w:rFonts w:hint="eastAsia"/>
          <w:lang w:eastAsia="zh-CN"/>
        </w:rPr>
        <w:t>Justifications of the utilization of this adder topology will be discussed in Part 3.</w:t>
      </w:r>
    </w:p>
    <w:p w:rsidR="00F610EB" w:rsidRDefault="00992685">
      <w:pPr>
        <w:pStyle w:val="Heading2"/>
        <w:spacing w:before="120"/>
        <w:rPr>
          <w:lang w:eastAsia="zh-CN"/>
        </w:rPr>
      </w:pPr>
      <w:r>
        <w:rPr>
          <w:rFonts w:hint="eastAsia"/>
          <w:lang w:eastAsia="zh-CN"/>
        </w:rPr>
        <w:t>Register Design</w:t>
      </w:r>
    </w:p>
    <w:p w:rsidR="007A1F23" w:rsidRDefault="00E07FDF" w:rsidP="007A1F23">
      <w:pPr>
        <w:rPr>
          <w:lang w:eastAsia="zh-CN"/>
        </w:rPr>
      </w:pPr>
      <w:r>
        <w:rPr>
          <w:rFonts w:hint="eastAsia"/>
          <w:lang w:eastAsia="zh-CN"/>
        </w:rPr>
        <w:t xml:space="preserve">For register design, we utilized the </w:t>
      </w:r>
      <w:r w:rsidRPr="00E07FDF">
        <w:rPr>
          <w:rFonts w:hint="eastAsia"/>
          <w:b/>
          <w:lang w:eastAsia="zh-CN"/>
        </w:rPr>
        <w:t>Dynamic C^2MOS Master-slave Positive Edge-triggered Register</w:t>
      </w:r>
      <w:r w:rsidR="00453F1B">
        <w:rPr>
          <w:rStyle w:val="FootnoteReference"/>
        </w:rPr>
        <w:footnoteReference w:id="4"/>
      </w:r>
      <w:r w:rsidR="00453F1B">
        <w:rPr>
          <w:rFonts w:hint="eastAsia"/>
          <w:lang w:eastAsia="zh-CN"/>
        </w:rPr>
        <w:t>.</w:t>
      </w:r>
    </w:p>
    <w:p w:rsidR="00AF20A0" w:rsidRDefault="003A4FE3" w:rsidP="007A1F23">
      <w:pPr>
        <w:rPr>
          <w:lang w:eastAsia="zh-CN"/>
        </w:rPr>
      </w:pPr>
      <w:r>
        <w:rPr>
          <w:rFonts w:hint="eastAsia"/>
          <w:lang w:eastAsia="zh-CN"/>
        </w:rPr>
        <w:t xml:space="preserve">We </w:t>
      </w:r>
      <w:r>
        <w:rPr>
          <w:lang w:eastAsia="zh-CN"/>
        </w:rPr>
        <w:t>compared</w:t>
      </w:r>
      <w:r>
        <w:rPr>
          <w:rFonts w:hint="eastAsia"/>
          <w:lang w:eastAsia="zh-CN"/>
        </w:rPr>
        <w:t xml:space="preserve"> topologies </w:t>
      </w:r>
      <w:r w:rsidR="00B7325B">
        <w:rPr>
          <w:rFonts w:hint="eastAsia"/>
          <w:lang w:eastAsia="zh-CN"/>
        </w:rPr>
        <w:t>of four registers discussed in the textbook: Static CMOS</w:t>
      </w:r>
      <w:r w:rsidR="008F68FF">
        <w:rPr>
          <w:rFonts w:hint="eastAsia"/>
          <w:lang w:eastAsia="zh-CN"/>
        </w:rPr>
        <w:t xml:space="preserve"> </w:t>
      </w:r>
      <w:r w:rsidR="00B7325B">
        <w:rPr>
          <w:rFonts w:hint="eastAsia"/>
          <w:lang w:eastAsia="zh-CN"/>
        </w:rPr>
        <w:t>Master-slave</w:t>
      </w:r>
      <w:r w:rsidR="008F68FF" w:rsidRPr="008F68FF">
        <w:rPr>
          <w:rFonts w:hint="eastAsia"/>
          <w:lang w:eastAsia="zh-CN"/>
        </w:rPr>
        <w:t xml:space="preserve"> </w:t>
      </w:r>
      <w:r w:rsidR="008F68FF">
        <w:rPr>
          <w:rFonts w:hint="eastAsia"/>
          <w:lang w:eastAsia="zh-CN"/>
        </w:rPr>
        <w:t>Positive Edge-triggered</w:t>
      </w:r>
      <w:r w:rsidR="00B7325B">
        <w:rPr>
          <w:rFonts w:hint="eastAsia"/>
          <w:lang w:eastAsia="zh-CN"/>
        </w:rPr>
        <w:t xml:space="preserve"> Register, </w:t>
      </w:r>
      <w:r w:rsidR="008F68FF">
        <w:rPr>
          <w:rFonts w:hint="eastAsia"/>
          <w:lang w:eastAsia="zh-CN"/>
        </w:rPr>
        <w:t xml:space="preserve">Dynamic Transmission Gate Edge-triggered Register, </w:t>
      </w:r>
      <w:r w:rsidR="008F68FF" w:rsidRPr="008F68FF">
        <w:rPr>
          <w:rFonts w:hint="eastAsia"/>
          <w:lang w:eastAsia="zh-CN"/>
        </w:rPr>
        <w:t>C^2MOS Master-slave Positive Edge-triggered Register</w:t>
      </w:r>
      <w:r w:rsidR="008F68FF">
        <w:rPr>
          <w:rFonts w:hint="eastAsia"/>
          <w:lang w:eastAsia="zh-CN"/>
        </w:rPr>
        <w:t xml:space="preserve">, and Positive edge-triggered </w:t>
      </w:r>
      <w:r w:rsidR="008F68FF">
        <w:rPr>
          <w:lang w:eastAsia="zh-CN"/>
        </w:rPr>
        <w:t>resister</w:t>
      </w:r>
      <w:r w:rsidR="008F68FF">
        <w:rPr>
          <w:rFonts w:hint="eastAsia"/>
          <w:lang w:eastAsia="zh-CN"/>
        </w:rPr>
        <w:t xml:space="preserve"> in TSPC. </w:t>
      </w:r>
    </w:p>
    <w:p w:rsidR="008F68FF" w:rsidRPr="008F68FF" w:rsidRDefault="00ED1B8D" w:rsidP="007A1F23">
      <w:pPr>
        <w:rPr>
          <w:lang w:eastAsia="zh-CN"/>
        </w:rPr>
      </w:pPr>
      <w:r>
        <w:rPr>
          <w:rFonts w:hint="eastAsia"/>
          <w:lang w:eastAsia="zh-CN"/>
        </w:rPr>
        <w:t>Justifications of the utilization of this register topology will be discussed in Part 4.</w:t>
      </w:r>
    </w:p>
    <w:p w:rsidR="00F610EB" w:rsidRDefault="00142A05" w:rsidP="00463DB6">
      <w:pPr>
        <w:pStyle w:val="BodyTextIndent"/>
        <w:spacing w:after="120"/>
        <w:ind w:firstLine="0"/>
        <w:jc w:val="center"/>
        <w:rPr>
          <w:lang w:eastAsia="zh-CN"/>
        </w:rPr>
      </w:pPr>
      <w:r>
        <w:rPr>
          <w:noProof/>
          <w:lang w:eastAsia="zh-CN"/>
        </w:rPr>
        <w:lastRenderedPageBreak/>
        <w:pict>
          <v:shape id="_x0000_s1060" type="#_x0000_t202" style="position:absolute;left:0;text-align:left;margin-left:15.15pt;margin-top:156.75pt;width:222pt;height:30.75pt;z-index:251667456" filled="f" stroked="f">
            <v:textbox>
              <w:txbxContent>
                <w:p w:rsidR="007B3F4E" w:rsidRDefault="007B3F4E" w:rsidP="007B3F4E">
                  <w:pPr>
                    <w:pStyle w:val="Caption"/>
                    <w:keepNext/>
                    <w:rPr>
                      <w:lang w:eastAsia="zh-CN"/>
                    </w:rPr>
                  </w:pPr>
                  <w:r>
                    <w:rPr>
                      <w:rFonts w:hint="eastAsia"/>
                      <w:lang w:eastAsia="zh-CN"/>
                    </w:rPr>
                    <w:t>Figure</w:t>
                  </w:r>
                  <w:r>
                    <w:t xml:space="preserve"> </w:t>
                  </w:r>
                  <w:r>
                    <w:rPr>
                      <w:rFonts w:hint="eastAsia"/>
                      <w:lang w:eastAsia="zh-CN"/>
                    </w:rPr>
                    <w:t>6</w:t>
                  </w:r>
                  <w:r>
                    <w:t xml:space="preserve">. </w:t>
                  </w:r>
                  <w:r>
                    <w:rPr>
                      <w:rFonts w:hint="eastAsia"/>
                      <w:lang w:eastAsia="zh-CN"/>
                    </w:rPr>
                    <w:t xml:space="preserve">C^2MOS Master-slave Positive Edge-triggered Register </w:t>
                  </w:r>
                </w:p>
                <w:p w:rsidR="007B3F4E" w:rsidRDefault="007B3F4E" w:rsidP="007B3F4E"/>
              </w:txbxContent>
            </v:textbox>
          </v:shape>
        </w:pict>
      </w:r>
      <w:r w:rsidR="00463DB6">
        <w:rPr>
          <w:rFonts w:hint="eastAsia"/>
          <w:noProof/>
          <w:lang w:eastAsia="zh-CN"/>
        </w:rPr>
        <w:drawing>
          <wp:inline distT="0" distB="0" distL="0" distR="0">
            <wp:extent cx="2533650" cy="1979414"/>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srcRect/>
                    <a:stretch>
                      <a:fillRect/>
                    </a:stretch>
                  </pic:blipFill>
                  <pic:spPr bwMode="auto">
                    <a:xfrm>
                      <a:off x="0" y="0"/>
                      <a:ext cx="2534706" cy="1980239"/>
                    </a:xfrm>
                    <a:prstGeom prst="rect">
                      <a:avLst/>
                    </a:prstGeom>
                    <a:noFill/>
                    <a:ln w="9525">
                      <a:noFill/>
                      <a:miter lim="800000"/>
                      <a:headEnd/>
                      <a:tailEnd/>
                    </a:ln>
                  </pic:spPr>
                </pic:pic>
              </a:graphicData>
            </a:graphic>
          </wp:inline>
        </w:drawing>
      </w:r>
    </w:p>
    <w:p w:rsidR="00AF20A0" w:rsidRDefault="00AF20A0">
      <w:pPr>
        <w:pStyle w:val="BodyTextIndent"/>
        <w:spacing w:after="120"/>
        <w:ind w:firstLine="0"/>
        <w:rPr>
          <w:lang w:eastAsia="zh-CN"/>
        </w:rPr>
      </w:pPr>
    </w:p>
    <w:p w:rsidR="007B3F4E" w:rsidRDefault="007B3F4E">
      <w:pPr>
        <w:pStyle w:val="BodyTextIndent"/>
        <w:spacing w:after="120"/>
        <w:ind w:firstLine="0"/>
        <w:rPr>
          <w:lang w:eastAsia="zh-CN"/>
        </w:rPr>
      </w:pPr>
    </w:p>
    <w:p w:rsidR="00F610EB" w:rsidRDefault="00E27BBA">
      <w:pPr>
        <w:pStyle w:val="Heading2"/>
        <w:spacing w:before="120"/>
      </w:pPr>
      <w:r>
        <w:rPr>
          <w:rFonts w:hint="eastAsia"/>
          <w:lang w:eastAsia="zh-CN"/>
        </w:rPr>
        <w:t>Vdd Value</w:t>
      </w:r>
    </w:p>
    <w:p w:rsidR="00F610EB" w:rsidRDefault="00E27BBA" w:rsidP="00717E24">
      <w:pPr>
        <w:pStyle w:val="BodyTextIndent"/>
        <w:spacing w:after="120"/>
        <w:ind w:firstLine="0"/>
        <w:rPr>
          <w:lang w:eastAsia="zh-CN"/>
        </w:rPr>
      </w:pPr>
      <w:r>
        <w:rPr>
          <w:rFonts w:hint="eastAsia"/>
          <w:lang w:eastAsia="zh-CN"/>
        </w:rPr>
        <w:t xml:space="preserve">We tested the design product using 0.95V, 1V and 1.1V as the voltage supply (Vdd). </w:t>
      </w:r>
      <w:r w:rsidRPr="00CF6B2A">
        <w:rPr>
          <w:rFonts w:hint="eastAsia"/>
          <w:b/>
          <w:lang w:eastAsia="zh-CN"/>
        </w:rPr>
        <w:t>0.95V</w:t>
      </w:r>
      <w:r>
        <w:rPr>
          <w:rFonts w:hint="eastAsia"/>
          <w:lang w:eastAsia="zh-CN"/>
        </w:rPr>
        <w:t xml:space="preserve"> is the one that gives the smallest metric, while having the design work properly.</w:t>
      </w:r>
    </w:p>
    <w:p w:rsidR="00F610EB" w:rsidRDefault="00717E24">
      <w:pPr>
        <w:pStyle w:val="Heading2"/>
        <w:spacing w:before="120"/>
      </w:pPr>
      <w:r>
        <w:rPr>
          <w:rFonts w:hint="eastAsia"/>
          <w:lang w:eastAsia="zh-CN"/>
        </w:rPr>
        <w:t>Sizing</w:t>
      </w:r>
    </w:p>
    <w:p w:rsidR="00F610EB" w:rsidRDefault="00717E24">
      <w:pPr>
        <w:spacing w:after="120"/>
        <w:rPr>
          <w:lang w:eastAsia="zh-CN"/>
        </w:rPr>
      </w:pPr>
      <w:r>
        <w:rPr>
          <w:rFonts w:hint="eastAsia"/>
          <w:lang w:eastAsia="zh-CN"/>
        </w:rPr>
        <w:t xml:space="preserve">To order to minimize the total area, we set all </w:t>
      </w:r>
      <w:r w:rsidR="002F2634">
        <w:rPr>
          <w:rFonts w:hint="eastAsia"/>
          <w:lang w:eastAsia="zh-CN"/>
        </w:rPr>
        <w:t>gates not on the critical path to minimum sizes (wn,wp=90n)</w:t>
      </w:r>
      <w:r w:rsidR="004708DE">
        <w:rPr>
          <w:rFonts w:hint="eastAsia"/>
          <w:lang w:eastAsia="zh-CN"/>
        </w:rPr>
        <w:t xml:space="preserve">. For transistors on the critical path, they are sized for equal pull-up and pull-down strength. Transistors driving larger load are sized larger. </w:t>
      </w:r>
      <w:r w:rsidR="009826BE">
        <w:rPr>
          <w:rFonts w:hint="eastAsia"/>
          <w:lang w:eastAsia="zh-CN"/>
        </w:rPr>
        <w:t>Sizes are shown in the Netlist attached.</w:t>
      </w:r>
      <w:r w:rsidR="004708DE">
        <w:rPr>
          <w:rFonts w:hint="eastAsia"/>
          <w:lang w:eastAsia="zh-CN"/>
        </w:rPr>
        <w:t xml:space="preserve"> </w:t>
      </w:r>
    </w:p>
    <w:p w:rsidR="00F610EB" w:rsidRDefault="002D4F1B">
      <w:pPr>
        <w:pStyle w:val="Heading1"/>
        <w:spacing w:before="120"/>
        <w:rPr>
          <w:lang w:eastAsia="zh-CN"/>
        </w:rPr>
      </w:pPr>
      <w:r>
        <w:t>INNOVATION</w:t>
      </w:r>
    </w:p>
    <w:p w:rsidR="00F125A5" w:rsidRDefault="00F125A5" w:rsidP="00F125A5">
      <w:pPr>
        <w:rPr>
          <w:lang w:eastAsia="zh-CN"/>
        </w:rPr>
      </w:pPr>
      <w:r>
        <w:rPr>
          <w:rFonts w:hint="eastAsia"/>
          <w:lang w:eastAsia="zh-CN"/>
        </w:rPr>
        <w:t xml:space="preserve">In order to attain the best </w:t>
      </w:r>
      <w:r>
        <w:rPr>
          <w:lang w:eastAsia="zh-CN"/>
        </w:rPr>
        <w:t>performance</w:t>
      </w:r>
      <w:r>
        <w:rPr>
          <w:rFonts w:hint="eastAsia"/>
          <w:lang w:eastAsia="zh-CN"/>
        </w:rPr>
        <w:t xml:space="preserve"> and </w:t>
      </w:r>
      <w:r>
        <w:rPr>
          <w:lang w:eastAsia="zh-CN"/>
        </w:rPr>
        <w:t>minim</w:t>
      </w:r>
      <w:r>
        <w:rPr>
          <w:rFonts w:hint="eastAsia"/>
          <w:lang w:eastAsia="zh-CN"/>
        </w:rPr>
        <w:t>um metric consumption (Delay^2*Power*Area), we did the following:</w:t>
      </w:r>
    </w:p>
    <w:p w:rsidR="00F125A5" w:rsidRDefault="00F125A5" w:rsidP="00F125A5">
      <w:pPr>
        <w:pStyle w:val="ListParagraph"/>
        <w:numPr>
          <w:ilvl w:val="0"/>
          <w:numId w:val="4"/>
        </w:numPr>
        <w:rPr>
          <w:lang w:eastAsia="zh-CN"/>
        </w:rPr>
      </w:pPr>
      <w:r>
        <w:rPr>
          <w:rFonts w:hint="eastAsia"/>
          <w:lang w:eastAsia="zh-CN"/>
        </w:rPr>
        <w:t>Change/optimize component</w:t>
      </w:r>
      <w:r w:rsidR="003431B9">
        <w:rPr>
          <w:rFonts w:hint="eastAsia"/>
          <w:lang w:eastAsia="zh-CN"/>
        </w:rPr>
        <w:t>s topologies</w:t>
      </w:r>
    </w:p>
    <w:p w:rsidR="00F125A5" w:rsidRDefault="00F125A5" w:rsidP="00F125A5">
      <w:pPr>
        <w:pStyle w:val="ListParagraph"/>
        <w:numPr>
          <w:ilvl w:val="1"/>
          <w:numId w:val="4"/>
        </w:numPr>
        <w:rPr>
          <w:lang w:eastAsia="zh-CN"/>
        </w:rPr>
      </w:pPr>
      <w:r>
        <w:rPr>
          <w:rFonts w:hint="eastAsia"/>
          <w:lang w:eastAsia="zh-CN"/>
        </w:rPr>
        <w:t>Combine ADD and SUB into one function block with inverted inputs. It saves area and power consumption, but adds a little more delay.</w:t>
      </w:r>
      <w:r w:rsidR="007C48BA">
        <w:rPr>
          <w:rFonts w:hint="eastAsia"/>
          <w:lang w:eastAsia="zh-CN"/>
        </w:rPr>
        <w:t xml:space="preserve"> </w:t>
      </w:r>
    </w:p>
    <w:p w:rsidR="007C48BA" w:rsidRDefault="007C48BA" w:rsidP="00F125A5">
      <w:pPr>
        <w:pStyle w:val="ListParagraph"/>
        <w:numPr>
          <w:ilvl w:val="1"/>
          <w:numId w:val="4"/>
        </w:numPr>
        <w:rPr>
          <w:lang w:eastAsia="zh-CN"/>
        </w:rPr>
      </w:pPr>
      <w:r>
        <w:rPr>
          <w:rFonts w:hint="eastAsia"/>
          <w:lang w:eastAsia="zh-CN"/>
        </w:rPr>
        <w:t>Combine the ALU MUX select bit 0 with the ADD/SUB block MUX select line a</w:t>
      </w:r>
      <w:r w:rsidR="00BA32B8">
        <w:rPr>
          <w:rFonts w:hint="eastAsia"/>
          <w:lang w:eastAsia="zh-CN"/>
        </w:rPr>
        <w:t>nd the carry in input (Figure2)</w:t>
      </w:r>
      <w:r w:rsidR="004D0E37">
        <w:rPr>
          <w:rFonts w:hint="eastAsia"/>
          <w:lang w:eastAsia="zh-CN"/>
        </w:rPr>
        <w:t>.</w:t>
      </w:r>
      <w:r>
        <w:rPr>
          <w:rFonts w:hint="eastAsia"/>
          <w:lang w:eastAsia="zh-CN"/>
        </w:rPr>
        <w:t xml:space="preserve"> </w:t>
      </w:r>
    </w:p>
    <w:p w:rsidR="00F125A5" w:rsidRDefault="00F125A5" w:rsidP="00F125A5">
      <w:pPr>
        <w:pStyle w:val="ListParagraph"/>
        <w:numPr>
          <w:ilvl w:val="1"/>
          <w:numId w:val="4"/>
        </w:numPr>
        <w:rPr>
          <w:lang w:eastAsia="zh-CN"/>
        </w:rPr>
      </w:pPr>
      <w:r>
        <w:rPr>
          <w:rFonts w:hint="eastAsia"/>
          <w:lang w:eastAsia="zh-CN"/>
        </w:rPr>
        <w:t xml:space="preserve">Use Modified Carry Lookahead Adder topology. Its delay is tested to be about </w:t>
      </w:r>
      <w:r>
        <w:rPr>
          <w:lang w:eastAsia="zh-CN"/>
        </w:rPr>
        <w:t>½</w:t>
      </w:r>
      <w:r>
        <w:rPr>
          <w:rFonts w:hint="eastAsia"/>
          <w:lang w:eastAsia="zh-CN"/>
        </w:rPr>
        <w:t xml:space="preserve"> of that of the Full Adder. However, it costs area since there are more gates, and adds a little bit more power.</w:t>
      </w:r>
    </w:p>
    <w:p w:rsidR="00F125A5" w:rsidRDefault="00F125A5" w:rsidP="00F125A5">
      <w:pPr>
        <w:pStyle w:val="ListParagraph"/>
        <w:numPr>
          <w:ilvl w:val="1"/>
          <w:numId w:val="4"/>
        </w:numPr>
        <w:rPr>
          <w:lang w:eastAsia="zh-CN"/>
        </w:rPr>
      </w:pPr>
      <w:r>
        <w:rPr>
          <w:rFonts w:hint="eastAsia"/>
          <w:lang w:eastAsia="zh-CN"/>
        </w:rPr>
        <w:t xml:space="preserve">Utilize Dynamic C^2MOS Master-slave Positive Edge-triggered Register topology. </w:t>
      </w:r>
      <w:r w:rsidR="001574E7">
        <w:rPr>
          <w:rFonts w:hint="eastAsia"/>
          <w:lang w:eastAsia="zh-CN"/>
        </w:rPr>
        <w:t xml:space="preserve">It is tested that this topology is </w:t>
      </w:r>
      <w:r w:rsidR="001574E7">
        <w:rPr>
          <w:lang w:eastAsia="zh-CN"/>
        </w:rPr>
        <w:t>insensitive</w:t>
      </w:r>
      <w:r w:rsidR="001574E7">
        <w:rPr>
          <w:rFonts w:hint="eastAsia"/>
          <w:lang w:eastAsia="zh-CN"/>
        </w:rPr>
        <w:t xml:space="preserve"> to clockskew. It uses a minimum number of transistors thus area, it consumes significantly less power, and it has the minimum delay.</w:t>
      </w:r>
      <w:r w:rsidR="00DF3B49">
        <w:rPr>
          <w:rFonts w:hint="eastAsia"/>
          <w:lang w:eastAsia="zh-CN"/>
        </w:rPr>
        <w:t xml:space="preserve"> However, the tradeoff is that it is less robust and requires buffers at the output to avoid being </w:t>
      </w:r>
      <w:r w:rsidR="002F0A32">
        <w:rPr>
          <w:lang w:eastAsia="zh-CN"/>
        </w:rPr>
        <w:t>affected</w:t>
      </w:r>
      <w:r w:rsidR="00DF3B49">
        <w:rPr>
          <w:rFonts w:hint="eastAsia"/>
          <w:lang w:eastAsia="zh-CN"/>
        </w:rPr>
        <w:t xml:space="preserve"> by changes elsewhere in the circuit.</w:t>
      </w:r>
      <w:r w:rsidR="001574E7">
        <w:rPr>
          <w:rFonts w:hint="eastAsia"/>
          <w:lang w:eastAsia="zh-CN"/>
        </w:rPr>
        <w:t xml:space="preserve"> </w:t>
      </w:r>
    </w:p>
    <w:p w:rsidR="005C5753" w:rsidRDefault="00D25081" w:rsidP="005C5753">
      <w:pPr>
        <w:pStyle w:val="ListParagraph"/>
        <w:numPr>
          <w:ilvl w:val="0"/>
          <w:numId w:val="4"/>
        </w:numPr>
        <w:rPr>
          <w:lang w:eastAsia="zh-CN"/>
        </w:rPr>
      </w:pPr>
      <w:r>
        <w:rPr>
          <w:rFonts w:hint="eastAsia"/>
          <w:lang w:eastAsia="zh-CN"/>
        </w:rPr>
        <w:t>Size the elements on the critical path</w:t>
      </w:r>
    </w:p>
    <w:p w:rsidR="00D25081" w:rsidRDefault="003E22E8" w:rsidP="00D25081">
      <w:pPr>
        <w:pStyle w:val="ListParagraph"/>
        <w:numPr>
          <w:ilvl w:val="1"/>
          <w:numId w:val="4"/>
        </w:numPr>
        <w:rPr>
          <w:lang w:eastAsia="zh-CN"/>
        </w:rPr>
      </w:pPr>
      <w:r>
        <w:rPr>
          <w:rFonts w:hint="eastAsia"/>
          <w:lang w:eastAsia="zh-CN"/>
        </w:rPr>
        <w:t>Minimize sizing for elements not on the critical path. This reduces total area.</w:t>
      </w:r>
    </w:p>
    <w:p w:rsidR="003E22E8" w:rsidRDefault="00F9472A" w:rsidP="00D25081">
      <w:pPr>
        <w:pStyle w:val="ListParagraph"/>
        <w:numPr>
          <w:ilvl w:val="1"/>
          <w:numId w:val="4"/>
        </w:numPr>
        <w:rPr>
          <w:lang w:eastAsia="zh-CN"/>
        </w:rPr>
      </w:pPr>
      <w:r>
        <w:rPr>
          <w:rFonts w:hint="eastAsia"/>
          <w:lang w:eastAsia="zh-CN"/>
        </w:rPr>
        <w:t xml:space="preserve">Upsize elements on the </w:t>
      </w:r>
      <w:r>
        <w:rPr>
          <w:lang w:eastAsia="zh-CN"/>
        </w:rPr>
        <w:t>critical</w:t>
      </w:r>
      <w:r>
        <w:rPr>
          <w:rFonts w:hint="eastAsia"/>
          <w:lang w:eastAsia="zh-CN"/>
        </w:rPr>
        <w:t xml:space="preserve"> path to obtain the best delay. </w:t>
      </w:r>
      <w:r w:rsidR="00A87692">
        <w:rPr>
          <w:rFonts w:hint="eastAsia"/>
          <w:lang w:eastAsia="zh-CN"/>
        </w:rPr>
        <w:t xml:space="preserve">We </w:t>
      </w:r>
      <w:r w:rsidR="00BE7812">
        <w:rPr>
          <w:rFonts w:hint="eastAsia"/>
          <w:lang w:eastAsia="zh-CN"/>
        </w:rPr>
        <w:t xml:space="preserve">sized the transistors to </w:t>
      </w:r>
      <w:r w:rsidR="00BE7812">
        <w:rPr>
          <w:rFonts w:hint="eastAsia"/>
          <w:lang w:eastAsia="zh-CN"/>
        </w:rPr>
        <w:lastRenderedPageBreak/>
        <w:t xml:space="preserve">have equal pull-up and pull-down </w:t>
      </w:r>
      <w:r w:rsidR="00BE7812">
        <w:rPr>
          <w:lang w:eastAsia="zh-CN"/>
        </w:rPr>
        <w:t>strength</w:t>
      </w:r>
      <w:r w:rsidR="00BE7812">
        <w:rPr>
          <w:rFonts w:hint="eastAsia"/>
          <w:lang w:eastAsia="zh-CN"/>
        </w:rPr>
        <w:t>. Then, for elements driving big load (fanout), we upsized them to a point where the area does not increase too much, but the delay gets minimized. Because of the complexity of this processor, we did not do hand-calculations for optimal sizing. But through running multiple simulations, we obtained the results that give us the best metric. See attached Netlist for sizing detail.</w:t>
      </w:r>
      <w:r w:rsidR="0043569F">
        <w:rPr>
          <w:rFonts w:hint="eastAsia"/>
          <w:lang w:eastAsia="zh-CN"/>
        </w:rPr>
        <w:t xml:space="preserve"> This reduces the worst-case delay, but increases area.</w:t>
      </w:r>
    </w:p>
    <w:p w:rsidR="00F9472A" w:rsidRDefault="00F9472A" w:rsidP="00F9472A">
      <w:pPr>
        <w:pStyle w:val="ListParagraph"/>
        <w:ind w:left="1470"/>
        <w:rPr>
          <w:lang w:eastAsia="zh-CN"/>
        </w:rPr>
      </w:pPr>
    </w:p>
    <w:p w:rsidR="003E7938" w:rsidRPr="00F125A5" w:rsidRDefault="00F968EC" w:rsidP="00F125A5">
      <w:pPr>
        <w:pStyle w:val="ListParagraph"/>
        <w:numPr>
          <w:ilvl w:val="0"/>
          <w:numId w:val="4"/>
        </w:numPr>
        <w:rPr>
          <w:lang w:eastAsia="zh-CN"/>
        </w:rPr>
      </w:pPr>
      <w:r>
        <w:rPr>
          <w:rFonts w:hint="eastAsia"/>
          <w:lang w:eastAsia="zh-CN"/>
        </w:rPr>
        <w:t>Reduce the supply voltage Vdd to obtain the best metric while having all functions work properly.</w:t>
      </w:r>
      <w:r w:rsidR="00C5047E">
        <w:rPr>
          <w:rFonts w:hint="eastAsia"/>
          <w:lang w:eastAsia="zh-CN"/>
        </w:rPr>
        <w:t xml:space="preserve"> Lower Vdd gives less power but greater delay. Also if it is too low, the circuit does not work properly.</w:t>
      </w:r>
    </w:p>
    <w:p w:rsidR="00F715E3" w:rsidRDefault="00F715E3" w:rsidP="00F715E3">
      <w:pPr>
        <w:pStyle w:val="Heading2"/>
        <w:spacing w:before="120"/>
        <w:rPr>
          <w:lang w:eastAsia="zh-CN"/>
        </w:rPr>
      </w:pPr>
      <w:r>
        <w:rPr>
          <w:rFonts w:hint="eastAsia"/>
          <w:lang w:eastAsia="zh-CN"/>
        </w:rPr>
        <w:t>Design</w:t>
      </w:r>
      <w:r w:rsidR="00F25BC5">
        <w:rPr>
          <w:rFonts w:hint="eastAsia"/>
          <w:lang w:eastAsia="zh-CN"/>
        </w:rPr>
        <w:t xml:space="preserve"> Decision</w:t>
      </w:r>
      <w:r>
        <w:rPr>
          <w:rFonts w:hint="eastAsia"/>
          <w:lang w:eastAsia="zh-CN"/>
        </w:rPr>
        <w:t xml:space="preserve"> Justification</w:t>
      </w:r>
    </w:p>
    <w:p w:rsidR="00F715E3" w:rsidRPr="00F715E3" w:rsidRDefault="00F715E3" w:rsidP="00F715E3">
      <w:pPr>
        <w:rPr>
          <w:lang w:eastAsia="zh-CN"/>
        </w:rPr>
      </w:pPr>
    </w:p>
    <w:p w:rsidR="00F715E3" w:rsidRDefault="00E232F2" w:rsidP="00E232F2">
      <w:pPr>
        <w:pStyle w:val="ListParagraph"/>
        <w:numPr>
          <w:ilvl w:val="0"/>
          <w:numId w:val="5"/>
        </w:numPr>
        <w:spacing w:after="120"/>
        <w:rPr>
          <w:lang w:eastAsia="zh-CN"/>
        </w:rPr>
      </w:pPr>
      <w:r>
        <w:rPr>
          <w:rFonts w:hint="eastAsia"/>
          <w:lang w:eastAsia="zh-CN"/>
        </w:rPr>
        <w:t>Vdd Value</w:t>
      </w:r>
    </w:p>
    <w:p w:rsidR="008F4CC8" w:rsidRDefault="008F4CC8" w:rsidP="008F4CC8">
      <w:pPr>
        <w:pStyle w:val="Caption"/>
        <w:keepNext/>
        <w:ind w:left="360"/>
        <w:jc w:val="both"/>
        <w:rPr>
          <w:lang w:eastAsia="zh-CN"/>
        </w:rPr>
      </w:pPr>
      <w:r>
        <w:t xml:space="preserve">Table </w:t>
      </w:r>
      <w:r>
        <w:rPr>
          <w:rFonts w:hint="eastAsia"/>
          <w:lang w:eastAsia="zh-CN"/>
        </w:rPr>
        <w:t>2</w:t>
      </w:r>
      <w:r>
        <w:t xml:space="preserve">. </w:t>
      </w:r>
      <w:r>
        <w:rPr>
          <w:rFonts w:hint="eastAsia"/>
          <w:lang w:eastAsia="zh-CN"/>
        </w:rPr>
        <w:t xml:space="preserve">D^2*P of Same Processor with Different Vdd </w:t>
      </w:r>
    </w:p>
    <w:tbl>
      <w:tblPr>
        <w:tblStyle w:val="TableGrid"/>
        <w:tblW w:w="0" w:type="auto"/>
        <w:jc w:val="center"/>
        <w:tblInd w:w="720" w:type="dxa"/>
        <w:tblLook w:val="04A0"/>
      </w:tblPr>
      <w:tblGrid>
        <w:gridCol w:w="1199"/>
        <w:gridCol w:w="1033"/>
        <w:gridCol w:w="1033"/>
        <w:gridCol w:w="1033"/>
      </w:tblGrid>
      <w:tr w:rsidR="001A6239" w:rsidTr="008F4CC8">
        <w:trPr>
          <w:jc w:val="center"/>
        </w:trPr>
        <w:tc>
          <w:tcPr>
            <w:tcW w:w="1254" w:type="dxa"/>
          </w:tcPr>
          <w:p w:rsidR="00E232F2" w:rsidRPr="00E232F2" w:rsidRDefault="00E232F2" w:rsidP="00E232F2">
            <w:pPr>
              <w:pStyle w:val="ListParagraph"/>
              <w:spacing w:after="120"/>
              <w:ind w:left="0"/>
              <w:rPr>
                <w:b/>
                <w:lang w:eastAsia="zh-CN"/>
              </w:rPr>
            </w:pPr>
            <w:r w:rsidRPr="00E232F2">
              <w:rPr>
                <w:rFonts w:hint="eastAsia"/>
                <w:b/>
                <w:lang w:eastAsia="zh-CN"/>
              </w:rPr>
              <w:t>Vdd</w:t>
            </w:r>
          </w:p>
        </w:tc>
        <w:tc>
          <w:tcPr>
            <w:tcW w:w="1254" w:type="dxa"/>
          </w:tcPr>
          <w:p w:rsidR="00E232F2" w:rsidRPr="00E232F2" w:rsidRDefault="00E232F2" w:rsidP="00E232F2">
            <w:pPr>
              <w:pStyle w:val="ListParagraph"/>
              <w:spacing w:after="120"/>
              <w:ind w:left="0"/>
              <w:rPr>
                <w:b/>
                <w:lang w:eastAsia="zh-CN"/>
              </w:rPr>
            </w:pPr>
            <w:r w:rsidRPr="00E232F2">
              <w:rPr>
                <w:rFonts w:hint="eastAsia"/>
                <w:b/>
                <w:lang w:eastAsia="zh-CN"/>
              </w:rPr>
              <w:t>0.95V</w:t>
            </w:r>
          </w:p>
        </w:tc>
        <w:tc>
          <w:tcPr>
            <w:tcW w:w="1255" w:type="dxa"/>
          </w:tcPr>
          <w:p w:rsidR="00E232F2" w:rsidRPr="00E232F2" w:rsidRDefault="00E232F2" w:rsidP="00E232F2">
            <w:pPr>
              <w:pStyle w:val="ListParagraph"/>
              <w:spacing w:after="120"/>
              <w:ind w:left="0"/>
              <w:rPr>
                <w:b/>
                <w:lang w:eastAsia="zh-CN"/>
              </w:rPr>
            </w:pPr>
            <w:r w:rsidRPr="00E232F2">
              <w:rPr>
                <w:rFonts w:hint="eastAsia"/>
                <w:b/>
                <w:lang w:eastAsia="zh-CN"/>
              </w:rPr>
              <w:t>1.0V</w:t>
            </w:r>
          </w:p>
        </w:tc>
        <w:tc>
          <w:tcPr>
            <w:tcW w:w="1255" w:type="dxa"/>
          </w:tcPr>
          <w:p w:rsidR="00E232F2" w:rsidRPr="00E232F2" w:rsidRDefault="00E232F2" w:rsidP="00E232F2">
            <w:pPr>
              <w:pStyle w:val="ListParagraph"/>
              <w:spacing w:after="120"/>
              <w:ind w:left="0"/>
              <w:rPr>
                <w:b/>
                <w:lang w:eastAsia="zh-CN"/>
              </w:rPr>
            </w:pPr>
            <w:r w:rsidRPr="00E232F2">
              <w:rPr>
                <w:rFonts w:hint="eastAsia"/>
                <w:b/>
                <w:lang w:eastAsia="zh-CN"/>
              </w:rPr>
              <w:t>1.1V</w:t>
            </w:r>
          </w:p>
        </w:tc>
      </w:tr>
      <w:tr w:rsidR="001A6239" w:rsidTr="008F4CC8">
        <w:trPr>
          <w:jc w:val="center"/>
        </w:trPr>
        <w:tc>
          <w:tcPr>
            <w:tcW w:w="1254" w:type="dxa"/>
          </w:tcPr>
          <w:p w:rsidR="00E232F2" w:rsidRDefault="00E232F2" w:rsidP="00E232F2">
            <w:pPr>
              <w:pStyle w:val="ListParagraph"/>
              <w:spacing w:after="120"/>
              <w:ind w:left="0"/>
              <w:rPr>
                <w:lang w:eastAsia="zh-CN"/>
              </w:rPr>
            </w:pPr>
            <w:r>
              <w:rPr>
                <w:rFonts w:hint="eastAsia"/>
                <w:lang w:eastAsia="zh-CN"/>
              </w:rPr>
              <w:t>Delay_wc(s)</w:t>
            </w:r>
          </w:p>
        </w:tc>
        <w:tc>
          <w:tcPr>
            <w:tcW w:w="1254" w:type="dxa"/>
          </w:tcPr>
          <w:p w:rsidR="00E232F2" w:rsidRPr="001A6239" w:rsidRDefault="001A6239" w:rsidP="001A6239">
            <w:pPr>
              <w:rPr>
                <w:rFonts w:ascii="Calibri" w:hAnsi="Calibri" w:cs="Calibri"/>
                <w:color w:val="000000"/>
                <w:sz w:val="22"/>
                <w:szCs w:val="22"/>
                <w:lang w:eastAsia="zh-CN"/>
              </w:rPr>
            </w:pPr>
            <w:r>
              <w:rPr>
                <w:rFonts w:ascii="Calibri" w:hAnsi="Calibri" w:cs="Calibri"/>
                <w:color w:val="000000"/>
                <w:sz w:val="22"/>
                <w:szCs w:val="22"/>
              </w:rPr>
              <w:t>3.40E-10</w:t>
            </w:r>
          </w:p>
        </w:tc>
        <w:tc>
          <w:tcPr>
            <w:tcW w:w="1255" w:type="dxa"/>
          </w:tcPr>
          <w:p w:rsidR="00E232F2" w:rsidRPr="001A6239" w:rsidRDefault="001A6239" w:rsidP="001A6239">
            <w:pPr>
              <w:rPr>
                <w:rFonts w:ascii="Calibri" w:hAnsi="Calibri" w:cs="Calibri"/>
                <w:color w:val="000000"/>
                <w:sz w:val="22"/>
                <w:szCs w:val="22"/>
                <w:lang w:eastAsia="zh-CN"/>
              </w:rPr>
            </w:pPr>
            <w:r>
              <w:rPr>
                <w:rFonts w:ascii="Calibri" w:hAnsi="Calibri" w:cs="Calibri"/>
                <w:color w:val="000000"/>
                <w:sz w:val="22"/>
                <w:szCs w:val="22"/>
              </w:rPr>
              <w:t>3.</w:t>
            </w:r>
            <w:r>
              <w:rPr>
                <w:rFonts w:ascii="Calibri" w:hAnsi="Calibri" w:cs="Calibri" w:hint="eastAsia"/>
                <w:color w:val="000000"/>
                <w:sz w:val="22"/>
                <w:szCs w:val="22"/>
                <w:lang w:eastAsia="zh-CN"/>
              </w:rPr>
              <w:t>2</w:t>
            </w:r>
            <w:r>
              <w:rPr>
                <w:rFonts w:ascii="Calibri" w:hAnsi="Calibri" w:cs="Calibri"/>
                <w:color w:val="000000"/>
                <w:sz w:val="22"/>
                <w:szCs w:val="22"/>
              </w:rPr>
              <w:t>0E-10</w:t>
            </w:r>
          </w:p>
        </w:tc>
        <w:tc>
          <w:tcPr>
            <w:tcW w:w="1255" w:type="dxa"/>
          </w:tcPr>
          <w:p w:rsidR="00E232F2" w:rsidRPr="001A6239" w:rsidRDefault="001A6239" w:rsidP="001A6239">
            <w:pPr>
              <w:rPr>
                <w:rFonts w:ascii="Calibri" w:hAnsi="Calibri" w:cs="Calibri"/>
                <w:color w:val="000000"/>
                <w:sz w:val="22"/>
                <w:szCs w:val="22"/>
                <w:lang w:eastAsia="zh-CN"/>
              </w:rPr>
            </w:pPr>
            <w:r>
              <w:rPr>
                <w:rFonts w:ascii="Calibri" w:hAnsi="Calibri" w:cs="Calibri"/>
                <w:color w:val="000000"/>
                <w:sz w:val="22"/>
                <w:szCs w:val="22"/>
              </w:rPr>
              <w:t>3.0E-10</w:t>
            </w:r>
          </w:p>
        </w:tc>
      </w:tr>
      <w:tr w:rsidR="001A6239" w:rsidTr="008F4CC8">
        <w:trPr>
          <w:jc w:val="center"/>
        </w:trPr>
        <w:tc>
          <w:tcPr>
            <w:tcW w:w="1254" w:type="dxa"/>
          </w:tcPr>
          <w:p w:rsidR="00E232F2" w:rsidRDefault="007D672F" w:rsidP="00E232F2">
            <w:pPr>
              <w:pStyle w:val="ListParagraph"/>
              <w:spacing w:after="120"/>
              <w:ind w:left="0"/>
              <w:rPr>
                <w:lang w:eastAsia="zh-CN"/>
              </w:rPr>
            </w:pPr>
            <w:r>
              <w:rPr>
                <w:rFonts w:hint="eastAsia"/>
                <w:lang w:eastAsia="zh-CN"/>
              </w:rPr>
              <w:t xml:space="preserve">Active </w:t>
            </w:r>
            <w:r w:rsidR="00E232F2">
              <w:rPr>
                <w:rFonts w:hint="eastAsia"/>
                <w:lang w:eastAsia="zh-CN"/>
              </w:rPr>
              <w:t>Power(w)</w:t>
            </w:r>
          </w:p>
        </w:tc>
        <w:tc>
          <w:tcPr>
            <w:tcW w:w="1254" w:type="dxa"/>
          </w:tcPr>
          <w:p w:rsidR="00E232F2" w:rsidRPr="001A6239" w:rsidRDefault="001A6239" w:rsidP="001A6239">
            <w:pPr>
              <w:rPr>
                <w:rFonts w:ascii="Calibri" w:hAnsi="Calibri" w:cs="Calibri"/>
                <w:color w:val="000000"/>
                <w:sz w:val="22"/>
                <w:szCs w:val="22"/>
                <w:lang w:eastAsia="zh-CN"/>
              </w:rPr>
            </w:pPr>
            <w:r>
              <w:rPr>
                <w:rFonts w:ascii="Calibri" w:hAnsi="Calibri" w:cs="Calibri"/>
                <w:color w:val="000000"/>
                <w:sz w:val="22"/>
                <w:szCs w:val="22"/>
              </w:rPr>
              <w:t>2.94E-04</w:t>
            </w:r>
          </w:p>
        </w:tc>
        <w:tc>
          <w:tcPr>
            <w:tcW w:w="1255" w:type="dxa"/>
          </w:tcPr>
          <w:p w:rsidR="00E232F2" w:rsidRPr="001A6239" w:rsidRDefault="001A6239" w:rsidP="001A6239">
            <w:pPr>
              <w:rPr>
                <w:rFonts w:ascii="Calibri" w:hAnsi="Calibri" w:cs="Calibri"/>
                <w:color w:val="000000"/>
                <w:sz w:val="22"/>
                <w:szCs w:val="22"/>
                <w:lang w:eastAsia="zh-CN"/>
              </w:rPr>
            </w:pPr>
            <w:r>
              <w:rPr>
                <w:rFonts w:ascii="Calibri" w:hAnsi="Calibri" w:cs="Calibri"/>
                <w:color w:val="000000"/>
                <w:sz w:val="22"/>
                <w:szCs w:val="22"/>
              </w:rPr>
              <w:t>3.60E-04</w:t>
            </w:r>
          </w:p>
        </w:tc>
        <w:tc>
          <w:tcPr>
            <w:tcW w:w="1255" w:type="dxa"/>
          </w:tcPr>
          <w:p w:rsidR="00E232F2" w:rsidRPr="001A6239" w:rsidRDefault="001A6239" w:rsidP="001A6239">
            <w:pPr>
              <w:rPr>
                <w:rFonts w:ascii="Calibri" w:hAnsi="Calibri" w:cs="Calibri"/>
                <w:color w:val="000000"/>
                <w:sz w:val="22"/>
                <w:szCs w:val="22"/>
                <w:lang w:eastAsia="zh-CN"/>
              </w:rPr>
            </w:pPr>
            <w:r>
              <w:rPr>
                <w:rFonts w:ascii="Calibri" w:hAnsi="Calibri" w:cs="Calibri"/>
                <w:color w:val="000000"/>
                <w:sz w:val="22"/>
                <w:szCs w:val="22"/>
              </w:rPr>
              <w:t>4.56E-04</w:t>
            </w:r>
          </w:p>
        </w:tc>
      </w:tr>
      <w:tr w:rsidR="001A6239" w:rsidTr="008F4CC8">
        <w:trPr>
          <w:jc w:val="center"/>
        </w:trPr>
        <w:tc>
          <w:tcPr>
            <w:tcW w:w="1254" w:type="dxa"/>
          </w:tcPr>
          <w:p w:rsidR="00E232F2" w:rsidRDefault="00E232F2" w:rsidP="00E232F2">
            <w:pPr>
              <w:pStyle w:val="ListParagraph"/>
              <w:spacing w:after="120"/>
              <w:ind w:left="0"/>
              <w:rPr>
                <w:lang w:eastAsia="zh-CN"/>
              </w:rPr>
            </w:pPr>
            <w:r>
              <w:rPr>
                <w:rFonts w:hint="eastAsia"/>
                <w:lang w:eastAsia="zh-CN"/>
              </w:rPr>
              <w:t>D^2*P</w:t>
            </w:r>
          </w:p>
        </w:tc>
        <w:tc>
          <w:tcPr>
            <w:tcW w:w="1254" w:type="dxa"/>
          </w:tcPr>
          <w:p w:rsidR="00E232F2" w:rsidRPr="004C0C9E" w:rsidRDefault="001A6239" w:rsidP="001A6239">
            <w:pPr>
              <w:rPr>
                <w:rFonts w:ascii="Calibri" w:hAnsi="Calibri" w:cs="Calibri"/>
                <w:color w:val="FF0000"/>
                <w:sz w:val="22"/>
                <w:szCs w:val="22"/>
                <w:lang w:eastAsia="zh-CN"/>
              </w:rPr>
            </w:pPr>
            <w:r w:rsidRPr="004C0C9E">
              <w:rPr>
                <w:rFonts w:ascii="Calibri" w:hAnsi="Calibri" w:cs="Calibri"/>
                <w:color w:val="FF0000"/>
                <w:sz w:val="22"/>
                <w:szCs w:val="22"/>
              </w:rPr>
              <w:t>3.40E-23</w:t>
            </w:r>
          </w:p>
        </w:tc>
        <w:tc>
          <w:tcPr>
            <w:tcW w:w="1255" w:type="dxa"/>
          </w:tcPr>
          <w:p w:rsidR="00E232F2" w:rsidRPr="001A6239" w:rsidRDefault="001A6239" w:rsidP="001A6239">
            <w:pPr>
              <w:rPr>
                <w:rFonts w:ascii="Calibri" w:hAnsi="Calibri" w:cs="Calibri"/>
                <w:color w:val="000000"/>
                <w:sz w:val="22"/>
                <w:szCs w:val="22"/>
                <w:lang w:eastAsia="zh-CN"/>
              </w:rPr>
            </w:pPr>
            <w:r>
              <w:rPr>
                <w:rFonts w:ascii="Calibri" w:hAnsi="Calibri" w:cs="Calibri"/>
                <w:color w:val="000000"/>
                <w:sz w:val="22"/>
                <w:szCs w:val="22"/>
              </w:rPr>
              <w:t>3.69E-23</w:t>
            </w:r>
          </w:p>
        </w:tc>
        <w:tc>
          <w:tcPr>
            <w:tcW w:w="1255" w:type="dxa"/>
          </w:tcPr>
          <w:p w:rsidR="00E232F2" w:rsidRPr="001A6239" w:rsidRDefault="001A6239" w:rsidP="001A6239">
            <w:pPr>
              <w:rPr>
                <w:rFonts w:ascii="Calibri" w:hAnsi="Calibri" w:cs="Calibri"/>
                <w:color w:val="000000"/>
                <w:sz w:val="22"/>
                <w:szCs w:val="22"/>
                <w:lang w:eastAsia="zh-CN"/>
              </w:rPr>
            </w:pPr>
            <w:r>
              <w:rPr>
                <w:rFonts w:ascii="Calibri" w:hAnsi="Calibri" w:cs="Calibri"/>
                <w:color w:val="000000"/>
                <w:sz w:val="22"/>
                <w:szCs w:val="22"/>
              </w:rPr>
              <w:t>4.10E-23</w:t>
            </w:r>
          </w:p>
        </w:tc>
      </w:tr>
    </w:tbl>
    <w:p w:rsidR="008F4CC8" w:rsidRDefault="008F4CC8" w:rsidP="00E232F2">
      <w:pPr>
        <w:pStyle w:val="ListParagraph"/>
        <w:spacing w:after="120"/>
        <w:rPr>
          <w:lang w:eastAsia="zh-CN"/>
        </w:rPr>
      </w:pPr>
    </w:p>
    <w:p w:rsidR="00E232F2" w:rsidRDefault="008F4CC8" w:rsidP="00E232F2">
      <w:pPr>
        <w:pStyle w:val="ListParagraph"/>
        <w:spacing w:after="120"/>
        <w:rPr>
          <w:lang w:eastAsia="zh-CN"/>
        </w:rPr>
      </w:pPr>
      <w:r>
        <w:rPr>
          <w:rFonts w:hint="eastAsia"/>
          <w:lang w:eastAsia="zh-CN"/>
        </w:rPr>
        <w:t>As shown in the table, 0.95V voltage supply gives the best metric.</w:t>
      </w:r>
    </w:p>
    <w:p w:rsidR="00133BAE" w:rsidRDefault="00133BAE" w:rsidP="00E232F2">
      <w:pPr>
        <w:pStyle w:val="ListParagraph"/>
        <w:spacing w:after="120"/>
        <w:rPr>
          <w:lang w:eastAsia="zh-CN"/>
        </w:rPr>
      </w:pPr>
    </w:p>
    <w:p w:rsidR="008F4CC8" w:rsidRDefault="008F4CC8" w:rsidP="008F4CC8">
      <w:pPr>
        <w:pStyle w:val="ListParagraph"/>
        <w:numPr>
          <w:ilvl w:val="0"/>
          <w:numId w:val="5"/>
        </w:numPr>
        <w:spacing w:after="120"/>
        <w:rPr>
          <w:lang w:eastAsia="zh-CN"/>
        </w:rPr>
      </w:pPr>
      <w:r>
        <w:rPr>
          <w:rFonts w:hint="eastAsia"/>
          <w:lang w:eastAsia="zh-CN"/>
        </w:rPr>
        <w:t>ADDER Topology</w:t>
      </w:r>
    </w:p>
    <w:p w:rsidR="00133BAE" w:rsidRDefault="00133BAE" w:rsidP="00133BAE">
      <w:pPr>
        <w:pStyle w:val="Caption"/>
        <w:keepNext/>
        <w:ind w:left="360"/>
        <w:rPr>
          <w:lang w:eastAsia="zh-CN"/>
        </w:rPr>
      </w:pPr>
      <w:r>
        <w:t xml:space="preserve">Table </w:t>
      </w:r>
      <w:r w:rsidR="00B67EC0">
        <w:rPr>
          <w:rFonts w:hint="eastAsia"/>
          <w:lang w:eastAsia="zh-CN"/>
        </w:rPr>
        <w:t>3</w:t>
      </w:r>
      <w:r>
        <w:t xml:space="preserve">. </w:t>
      </w:r>
      <w:r>
        <w:rPr>
          <w:rFonts w:hint="eastAsia"/>
          <w:lang w:eastAsia="zh-CN"/>
        </w:rPr>
        <w:t>Metric of Processor Implementing Different ADDER Topology (vdd=0.95V)</w:t>
      </w:r>
    </w:p>
    <w:tbl>
      <w:tblPr>
        <w:tblStyle w:val="TableGrid"/>
        <w:tblW w:w="0" w:type="auto"/>
        <w:jc w:val="center"/>
        <w:tblInd w:w="720" w:type="dxa"/>
        <w:tblLook w:val="04A0"/>
      </w:tblPr>
      <w:tblGrid>
        <w:gridCol w:w="1531"/>
        <w:gridCol w:w="1033"/>
        <w:gridCol w:w="1033"/>
      </w:tblGrid>
      <w:tr w:rsidR="00133BAE" w:rsidTr="00133BAE">
        <w:trPr>
          <w:jc w:val="center"/>
        </w:trPr>
        <w:tc>
          <w:tcPr>
            <w:tcW w:w="1199" w:type="dxa"/>
          </w:tcPr>
          <w:p w:rsidR="00133BAE" w:rsidRPr="00E232F2" w:rsidRDefault="00133BAE" w:rsidP="00FC46C1">
            <w:pPr>
              <w:pStyle w:val="ListParagraph"/>
              <w:spacing w:after="120"/>
              <w:ind w:left="0"/>
              <w:rPr>
                <w:b/>
                <w:lang w:eastAsia="zh-CN"/>
              </w:rPr>
            </w:pPr>
            <w:r>
              <w:rPr>
                <w:rFonts w:hint="eastAsia"/>
                <w:b/>
                <w:lang w:eastAsia="zh-CN"/>
              </w:rPr>
              <w:t>ADD</w:t>
            </w:r>
          </w:p>
        </w:tc>
        <w:tc>
          <w:tcPr>
            <w:tcW w:w="1033" w:type="dxa"/>
          </w:tcPr>
          <w:p w:rsidR="00133BAE" w:rsidRPr="00E232F2" w:rsidRDefault="00133BAE" w:rsidP="00FC46C1">
            <w:pPr>
              <w:pStyle w:val="ListParagraph"/>
              <w:spacing w:after="120"/>
              <w:ind w:left="0"/>
              <w:rPr>
                <w:b/>
                <w:lang w:eastAsia="zh-CN"/>
              </w:rPr>
            </w:pPr>
            <w:r>
              <w:rPr>
                <w:rFonts w:hint="eastAsia"/>
                <w:b/>
                <w:lang w:eastAsia="zh-CN"/>
              </w:rPr>
              <w:t>Mirror</w:t>
            </w:r>
          </w:p>
        </w:tc>
        <w:tc>
          <w:tcPr>
            <w:tcW w:w="1033" w:type="dxa"/>
          </w:tcPr>
          <w:p w:rsidR="00133BAE" w:rsidRPr="00E232F2" w:rsidRDefault="00133BAE" w:rsidP="00FC46C1">
            <w:pPr>
              <w:pStyle w:val="ListParagraph"/>
              <w:spacing w:after="120"/>
              <w:ind w:left="0"/>
              <w:rPr>
                <w:b/>
                <w:lang w:eastAsia="zh-CN"/>
              </w:rPr>
            </w:pPr>
            <w:r>
              <w:rPr>
                <w:rFonts w:hint="eastAsia"/>
                <w:b/>
                <w:lang w:eastAsia="zh-CN"/>
              </w:rPr>
              <w:t>MCLA</w:t>
            </w:r>
          </w:p>
        </w:tc>
      </w:tr>
      <w:tr w:rsidR="00133BAE" w:rsidTr="00133BAE">
        <w:trPr>
          <w:jc w:val="center"/>
        </w:trPr>
        <w:tc>
          <w:tcPr>
            <w:tcW w:w="1199" w:type="dxa"/>
          </w:tcPr>
          <w:p w:rsidR="00133BAE" w:rsidRDefault="00133BAE" w:rsidP="00FC46C1">
            <w:pPr>
              <w:pStyle w:val="ListParagraph"/>
              <w:spacing w:after="120"/>
              <w:ind w:left="0"/>
              <w:rPr>
                <w:lang w:eastAsia="zh-CN"/>
              </w:rPr>
            </w:pPr>
            <w:r>
              <w:rPr>
                <w:rFonts w:hint="eastAsia"/>
                <w:lang w:eastAsia="zh-CN"/>
              </w:rPr>
              <w:t>Delay_wc(s)</w:t>
            </w:r>
          </w:p>
        </w:tc>
        <w:tc>
          <w:tcPr>
            <w:tcW w:w="1033" w:type="dxa"/>
          </w:tcPr>
          <w:p w:rsidR="00133BAE" w:rsidRPr="001A6239" w:rsidRDefault="008333B3" w:rsidP="00FC46C1">
            <w:pPr>
              <w:rPr>
                <w:rFonts w:ascii="Calibri" w:hAnsi="Calibri" w:cs="Calibri"/>
                <w:color w:val="000000"/>
                <w:sz w:val="22"/>
                <w:szCs w:val="22"/>
                <w:lang w:eastAsia="zh-CN"/>
              </w:rPr>
            </w:pPr>
            <w:r>
              <w:rPr>
                <w:rFonts w:ascii="Calibri" w:hAnsi="Calibri" w:cs="Calibri"/>
                <w:color w:val="000000"/>
                <w:sz w:val="22"/>
                <w:szCs w:val="22"/>
              </w:rPr>
              <w:t>5.00E-10</w:t>
            </w:r>
          </w:p>
        </w:tc>
        <w:tc>
          <w:tcPr>
            <w:tcW w:w="1033" w:type="dxa"/>
          </w:tcPr>
          <w:p w:rsidR="00133BAE" w:rsidRPr="001A6239" w:rsidRDefault="00133BAE" w:rsidP="00FC46C1">
            <w:pPr>
              <w:rPr>
                <w:rFonts w:ascii="Calibri" w:hAnsi="Calibri" w:cs="Calibri"/>
                <w:color w:val="000000"/>
                <w:sz w:val="22"/>
                <w:szCs w:val="22"/>
                <w:lang w:eastAsia="zh-CN"/>
              </w:rPr>
            </w:pPr>
            <w:r>
              <w:rPr>
                <w:rFonts w:ascii="Calibri" w:hAnsi="Calibri" w:cs="Calibri"/>
                <w:color w:val="000000"/>
                <w:sz w:val="22"/>
                <w:szCs w:val="22"/>
              </w:rPr>
              <w:t>3.</w:t>
            </w:r>
            <w:r w:rsidR="008333B3">
              <w:rPr>
                <w:rFonts w:ascii="Calibri" w:hAnsi="Calibri" w:cs="Calibri" w:hint="eastAsia"/>
                <w:color w:val="000000"/>
                <w:sz w:val="22"/>
                <w:szCs w:val="22"/>
                <w:lang w:eastAsia="zh-CN"/>
              </w:rPr>
              <w:t>4</w:t>
            </w:r>
            <w:r>
              <w:rPr>
                <w:rFonts w:ascii="Calibri" w:hAnsi="Calibri" w:cs="Calibri"/>
                <w:color w:val="000000"/>
                <w:sz w:val="22"/>
                <w:szCs w:val="22"/>
              </w:rPr>
              <w:t>0E-10</w:t>
            </w:r>
          </w:p>
        </w:tc>
      </w:tr>
      <w:tr w:rsidR="00133BAE" w:rsidTr="00133BAE">
        <w:trPr>
          <w:jc w:val="center"/>
        </w:trPr>
        <w:tc>
          <w:tcPr>
            <w:tcW w:w="1199" w:type="dxa"/>
          </w:tcPr>
          <w:p w:rsidR="00133BAE" w:rsidRDefault="00133BAE" w:rsidP="00FC46C1">
            <w:pPr>
              <w:pStyle w:val="ListParagraph"/>
              <w:spacing w:after="120"/>
              <w:ind w:left="0"/>
              <w:rPr>
                <w:lang w:eastAsia="zh-CN"/>
              </w:rPr>
            </w:pPr>
            <w:r>
              <w:rPr>
                <w:rFonts w:hint="eastAsia"/>
                <w:lang w:eastAsia="zh-CN"/>
              </w:rPr>
              <w:t>Power(w)</w:t>
            </w:r>
          </w:p>
        </w:tc>
        <w:tc>
          <w:tcPr>
            <w:tcW w:w="1033" w:type="dxa"/>
          </w:tcPr>
          <w:p w:rsidR="00133BAE" w:rsidRPr="008333B3" w:rsidRDefault="008333B3" w:rsidP="00FC46C1">
            <w:pPr>
              <w:rPr>
                <w:rFonts w:ascii="Calibri" w:hAnsi="Calibri" w:cs="Calibri"/>
                <w:color w:val="222222"/>
                <w:sz w:val="22"/>
                <w:szCs w:val="22"/>
                <w:lang w:eastAsia="zh-CN"/>
              </w:rPr>
            </w:pPr>
            <w:r>
              <w:rPr>
                <w:rFonts w:ascii="Calibri" w:hAnsi="Calibri" w:cs="Calibri"/>
                <w:color w:val="222222"/>
                <w:sz w:val="22"/>
                <w:szCs w:val="22"/>
              </w:rPr>
              <w:t>2.14E-04</w:t>
            </w:r>
          </w:p>
        </w:tc>
        <w:tc>
          <w:tcPr>
            <w:tcW w:w="1033" w:type="dxa"/>
          </w:tcPr>
          <w:p w:rsidR="00133BAE" w:rsidRPr="001A6239" w:rsidRDefault="008333B3"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2.94</w:t>
            </w:r>
            <w:r w:rsidR="00133BAE">
              <w:rPr>
                <w:rFonts w:ascii="Calibri" w:hAnsi="Calibri" w:cs="Calibri"/>
                <w:color w:val="000000"/>
                <w:sz w:val="22"/>
                <w:szCs w:val="22"/>
              </w:rPr>
              <w:t>E-04</w:t>
            </w:r>
          </w:p>
        </w:tc>
      </w:tr>
      <w:tr w:rsidR="00272CE0" w:rsidTr="00133BAE">
        <w:trPr>
          <w:jc w:val="center"/>
        </w:trPr>
        <w:tc>
          <w:tcPr>
            <w:tcW w:w="1199" w:type="dxa"/>
          </w:tcPr>
          <w:p w:rsidR="00272CE0" w:rsidRDefault="00272CE0" w:rsidP="00FC46C1">
            <w:pPr>
              <w:pStyle w:val="ListParagraph"/>
              <w:spacing w:after="120"/>
              <w:ind w:left="0"/>
              <w:rPr>
                <w:lang w:eastAsia="zh-CN"/>
              </w:rPr>
            </w:pPr>
            <w:r>
              <w:rPr>
                <w:rFonts w:hint="eastAsia"/>
                <w:lang w:eastAsia="zh-CN"/>
              </w:rPr>
              <w:t>Area(m)</w:t>
            </w:r>
          </w:p>
        </w:tc>
        <w:tc>
          <w:tcPr>
            <w:tcW w:w="1033" w:type="dxa"/>
          </w:tcPr>
          <w:p w:rsidR="00272CE0" w:rsidRPr="008333B3" w:rsidRDefault="008333B3" w:rsidP="00FC46C1">
            <w:pPr>
              <w:rPr>
                <w:rFonts w:ascii="Calibri" w:hAnsi="Calibri" w:cs="Calibri"/>
                <w:color w:val="000000"/>
                <w:sz w:val="22"/>
                <w:szCs w:val="22"/>
                <w:lang w:eastAsia="zh-CN"/>
              </w:rPr>
            </w:pPr>
            <w:r>
              <w:rPr>
                <w:rFonts w:ascii="Calibri" w:hAnsi="Calibri" w:cs="Calibri"/>
                <w:color w:val="000000"/>
                <w:sz w:val="22"/>
                <w:szCs w:val="22"/>
              </w:rPr>
              <w:t>2.49E-04</w:t>
            </w:r>
          </w:p>
        </w:tc>
        <w:tc>
          <w:tcPr>
            <w:tcW w:w="1033" w:type="dxa"/>
          </w:tcPr>
          <w:p w:rsidR="00272CE0" w:rsidRDefault="008333B3" w:rsidP="00FC46C1">
            <w:pPr>
              <w:rPr>
                <w:rFonts w:ascii="Calibri" w:hAnsi="Calibri" w:cs="Calibri"/>
                <w:color w:val="000000"/>
                <w:sz w:val="22"/>
                <w:szCs w:val="22"/>
                <w:lang w:eastAsia="zh-CN"/>
              </w:rPr>
            </w:pPr>
            <w:r>
              <w:rPr>
                <w:rFonts w:ascii="Calibri" w:hAnsi="Calibri" w:cs="Calibri"/>
                <w:color w:val="000000"/>
                <w:sz w:val="22"/>
                <w:szCs w:val="22"/>
              </w:rPr>
              <w:t>3.65E-04</w:t>
            </w:r>
          </w:p>
        </w:tc>
      </w:tr>
      <w:tr w:rsidR="00272CE0" w:rsidTr="00133BAE">
        <w:trPr>
          <w:jc w:val="center"/>
        </w:trPr>
        <w:tc>
          <w:tcPr>
            <w:tcW w:w="1199" w:type="dxa"/>
          </w:tcPr>
          <w:p w:rsidR="00272CE0" w:rsidRDefault="00397D66" w:rsidP="00FC46C1">
            <w:pPr>
              <w:pStyle w:val="ListParagraph"/>
              <w:spacing w:after="120"/>
              <w:ind w:left="0"/>
              <w:rPr>
                <w:lang w:eastAsia="zh-CN"/>
              </w:rPr>
            </w:pPr>
            <w:r>
              <w:rPr>
                <w:rFonts w:hint="eastAsia"/>
                <w:lang w:eastAsia="zh-CN"/>
              </w:rPr>
              <w:t>Metric(P*D^2*A)</w:t>
            </w:r>
          </w:p>
        </w:tc>
        <w:tc>
          <w:tcPr>
            <w:tcW w:w="1033" w:type="dxa"/>
          </w:tcPr>
          <w:p w:rsidR="00272CE0" w:rsidRPr="008333B3" w:rsidRDefault="008333B3" w:rsidP="00FC46C1">
            <w:pPr>
              <w:rPr>
                <w:rFonts w:ascii="Calibri" w:hAnsi="Calibri" w:cs="Calibri"/>
                <w:color w:val="000000"/>
                <w:sz w:val="22"/>
                <w:szCs w:val="22"/>
                <w:lang w:eastAsia="zh-CN"/>
              </w:rPr>
            </w:pPr>
            <w:r>
              <w:rPr>
                <w:rFonts w:ascii="Calibri" w:hAnsi="Calibri" w:cs="Calibri"/>
                <w:color w:val="000000"/>
                <w:sz w:val="22"/>
                <w:szCs w:val="22"/>
              </w:rPr>
              <w:t>1.33E-26</w:t>
            </w:r>
          </w:p>
        </w:tc>
        <w:tc>
          <w:tcPr>
            <w:tcW w:w="1033" w:type="dxa"/>
          </w:tcPr>
          <w:p w:rsidR="00272CE0" w:rsidRPr="008333B3" w:rsidRDefault="008333B3" w:rsidP="00FC46C1">
            <w:pPr>
              <w:rPr>
                <w:rFonts w:ascii="Calibri" w:hAnsi="Calibri" w:cs="Calibri"/>
                <w:color w:val="FF0000"/>
                <w:sz w:val="22"/>
                <w:szCs w:val="22"/>
                <w:lang w:eastAsia="zh-CN"/>
              </w:rPr>
            </w:pPr>
            <w:r w:rsidRPr="008333B3">
              <w:rPr>
                <w:rFonts w:ascii="Calibri" w:hAnsi="Calibri" w:cs="Calibri"/>
                <w:color w:val="FF0000"/>
                <w:sz w:val="22"/>
                <w:szCs w:val="22"/>
              </w:rPr>
              <w:t>1.24E-26</w:t>
            </w:r>
          </w:p>
        </w:tc>
      </w:tr>
    </w:tbl>
    <w:p w:rsidR="00133BAE" w:rsidRDefault="00133BAE" w:rsidP="00133BAE">
      <w:pPr>
        <w:pStyle w:val="ListParagraph"/>
        <w:spacing w:after="120"/>
        <w:rPr>
          <w:lang w:eastAsia="zh-CN"/>
        </w:rPr>
      </w:pPr>
    </w:p>
    <w:p w:rsidR="00133BAE" w:rsidRDefault="00133BAE" w:rsidP="00133BAE">
      <w:pPr>
        <w:pStyle w:val="ListParagraph"/>
        <w:spacing w:after="120"/>
        <w:rPr>
          <w:lang w:eastAsia="zh-CN"/>
        </w:rPr>
      </w:pPr>
      <w:r>
        <w:rPr>
          <w:rFonts w:hint="eastAsia"/>
          <w:lang w:eastAsia="zh-CN"/>
        </w:rPr>
        <w:t xml:space="preserve">As shown in the table, </w:t>
      </w:r>
      <w:r w:rsidR="00272CE0">
        <w:rPr>
          <w:rFonts w:hint="eastAsia"/>
          <w:lang w:eastAsia="zh-CN"/>
        </w:rPr>
        <w:t>MCLA</w:t>
      </w:r>
      <w:r w:rsidR="00815E85">
        <w:rPr>
          <w:rFonts w:hint="eastAsia"/>
          <w:lang w:eastAsia="zh-CN"/>
        </w:rPr>
        <w:t xml:space="preserve"> gives the better</w:t>
      </w:r>
      <w:r>
        <w:rPr>
          <w:rFonts w:hint="eastAsia"/>
          <w:lang w:eastAsia="zh-CN"/>
        </w:rPr>
        <w:t xml:space="preserve"> metric.</w:t>
      </w:r>
      <w:r w:rsidR="00272CE0">
        <w:rPr>
          <w:rFonts w:hint="eastAsia"/>
          <w:lang w:eastAsia="zh-CN"/>
        </w:rPr>
        <w:t xml:space="preserve"> Note we did not put Full Adder here because it is obvious that the Mirror Adder has better performance in terms of the </w:t>
      </w:r>
      <w:r w:rsidR="00272CE0">
        <w:rPr>
          <w:lang w:eastAsia="zh-CN"/>
        </w:rPr>
        <w:t>specifie</w:t>
      </w:r>
      <w:r w:rsidR="00272CE0">
        <w:rPr>
          <w:rFonts w:hint="eastAsia"/>
          <w:lang w:eastAsia="zh-CN"/>
        </w:rPr>
        <w:t>d</w:t>
      </w:r>
      <w:r w:rsidR="00272CE0">
        <w:rPr>
          <w:lang w:eastAsia="zh-CN"/>
        </w:rPr>
        <w:t xml:space="preserve"> metric</w:t>
      </w:r>
      <w:r w:rsidR="00272CE0">
        <w:rPr>
          <w:rFonts w:hint="eastAsia"/>
          <w:lang w:eastAsia="zh-CN"/>
        </w:rPr>
        <w:t>.</w:t>
      </w:r>
    </w:p>
    <w:p w:rsidR="00B67EC0" w:rsidRDefault="00B67EC0" w:rsidP="00133BAE">
      <w:pPr>
        <w:pStyle w:val="ListParagraph"/>
        <w:spacing w:after="120"/>
        <w:rPr>
          <w:lang w:eastAsia="zh-CN"/>
        </w:rPr>
      </w:pPr>
    </w:p>
    <w:p w:rsidR="00B67EC0" w:rsidRDefault="00B67EC0" w:rsidP="00B67EC0">
      <w:pPr>
        <w:pStyle w:val="ListParagraph"/>
        <w:numPr>
          <w:ilvl w:val="0"/>
          <w:numId w:val="5"/>
        </w:numPr>
        <w:spacing w:after="120"/>
        <w:rPr>
          <w:lang w:eastAsia="zh-CN"/>
        </w:rPr>
      </w:pPr>
      <w:r>
        <w:rPr>
          <w:rFonts w:hint="eastAsia"/>
          <w:lang w:eastAsia="zh-CN"/>
        </w:rPr>
        <w:t>Register Topology</w:t>
      </w:r>
      <w:r w:rsidR="002108D4">
        <w:rPr>
          <w:rFonts w:hint="eastAsia"/>
          <w:lang w:eastAsia="zh-CN"/>
        </w:rPr>
        <w:t xml:space="preserve"> t</w:t>
      </w:r>
      <w:r w:rsidR="009B1809">
        <w:rPr>
          <w:rFonts w:hint="eastAsia"/>
          <w:lang w:eastAsia="zh-CN"/>
        </w:rPr>
        <w:t xml:space="preserve">ested </w:t>
      </w:r>
      <w:r w:rsidR="009B1809">
        <w:rPr>
          <w:lang w:eastAsia="zh-CN"/>
        </w:rPr>
        <w:t>with</w:t>
      </w:r>
      <w:r w:rsidR="002108D4">
        <w:rPr>
          <w:lang w:eastAsia="zh-CN"/>
        </w:rPr>
        <w:t xml:space="preserve"> </w:t>
      </w:r>
      <w:r w:rsidR="002108D4">
        <w:rPr>
          <w:rFonts w:hint="eastAsia"/>
          <w:lang w:eastAsia="zh-CN"/>
        </w:rPr>
        <w:t>i</w:t>
      </w:r>
      <w:r w:rsidR="002108D4">
        <w:rPr>
          <w:lang w:eastAsia="zh-CN"/>
        </w:rPr>
        <w:t xml:space="preserve">deal </w:t>
      </w:r>
      <w:r w:rsidR="002108D4">
        <w:rPr>
          <w:rFonts w:hint="eastAsia"/>
          <w:lang w:eastAsia="zh-CN"/>
        </w:rPr>
        <w:t>c</w:t>
      </w:r>
      <w:r w:rsidR="009B1809">
        <w:rPr>
          <w:lang w:eastAsia="zh-CN"/>
        </w:rPr>
        <w:t>lock</w:t>
      </w:r>
      <w:r w:rsidR="002108D4">
        <w:rPr>
          <w:rFonts w:hint="eastAsia"/>
          <w:lang w:eastAsia="zh-CN"/>
        </w:rPr>
        <w:t xml:space="preserve"> in a s</w:t>
      </w:r>
      <w:r w:rsidR="002108D4">
        <w:rPr>
          <w:lang w:eastAsia="zh-CN"/>
        </w:rPr>
        <w:t>eparate</w:t>
      </w:r>
      <w:r w:rsidR="002108D4">
        <w:rPr>
          <w:rFonts w:hint="eastAsia"/>
          <w:lang w:eastAsia="zh-CN"/>
        </w:rPr>
        <w:t xml:space="preserve"> test circuit (not as part of the </w:t>
      </w:r>
      <w:r w:rsidR="007F6304">
        <w:rPr>
          <w:rFonts w:hint="eastAsia"/>
          <w:lang w:eastAsia="zh-CN"/>
        </w:rPr>
        <w:t>processor</w:t>
      </w:r>
      <w:r w:rsidR="002108D4">
        <w:rPr>
          <w:rFonts w:hint="eastAsia"/>
          <w:lang w:eastAsia="zh-CN"/>
        </w:rPr>
        <w:t>)</w:t>
      </w:r>
    </w:p>
    <w:p w:rsidR="00B67EC0" w:rsidRDefault="00B67EC0" w:rsidP="00814A35">
      <w:pPr>
        <w:pStyle w:val="Caption"/>
        <w:keepNext/>
        <w:rPr>
          <w:lang w:eastAsia="zh-CN"/>
        </w:rPr>
      </w:pPr>
      <w:r>
        <w:t xml:space="preserve">Table </w:t>
      </w:r>
      <w:r>
        <w:rPr>
          <w:rFonts w:hint="eastAsia"/>
          <w:lang w:eastAsia="zh-CN"/>
        </w:rPr>
        <w:t>4</w:t>
      </w:r>
      <w:r>
        <w:t xml:space="preserve">. </w:t>
      </w:r>
      <w:r>
        <w:rPr>
          <w:rFonts w:hint="eastAsia"/>
          <w:lang w:eastAsia="zh-CN"/>
        </w:rPr>
        <w:t xml:space="preserve">Metric of </w:t>
      </w:r>
      <w:r w:rsidR="005A7011">
        <w:rPr>
          <w:rFonts w:hint="eastAsia"/>
          <w:lang w:eastAsia="zh-CN"/>
        </w:rPr>
        <w:t>Register</w:t>
      </w:r>
      <w:r>
        <w:rPr>
          <w:rFonts w:hint="eastAsia"/>
          <w:lang w:eastAsia="zh-CN"/>
        </w:rPr>
        <w:t xml:space="preserve"> </w:t>
      </w:r>
      <w:r w:rsidR="00B520CE">
        <w:rPr>
          <w:rFonts w:hint="eastAsia"/>
          <w:lang w:eastAsia="zh-CN"/>
        </w:rPr>
        <w:t xml:space="preserve">of Different </w:t>
      </w:r>
      <w:r>
        <w:rPr>
          <w:rFonts w:hint="eastAsia"/>
          <w:lang w:eastAsia="zh-CN"/>
        </w:rPr>
        <w:t>Topology</w:t>
      </w:r>
    </w:p>
    <w:tbl>
      <w:tblPr>
        <w:tblStyle w:val="TableGrid"/>
        <w:tblW w:w="4959" w:type="dxa"/>
        <w:jc w:val="center"/>
        <w:tblInd w:w="720" w:type="dxa"/>
        <w:tblLook w:val="04A0"/>
      </w:tblPr>
      <w:tblGrid>
        <w:gridCol w:w="1136"/>
        <w:gridCol w:w="948"/>
        <w:gridCol w:w="906"/>
        <w:gridCol w:w="959"/>
        <w:gridCol w:w="1010"/>
      </w:tblGrid>
      <w:tr w:rsidR="005123A4" w:rsidTr="00662C27">
        <w:trPr>
          <w:jc w:val="center"/>
        </w:trPr>
        <w:tc>
          <w:tcPr>
            <w:tcW w:w="1136" w:type="dxa"/>
          </w:tcPr>
          <w:p w:rsidR="005A7011" w:rsidRPr="00E232F2" w:rsidRDefault="005A7011" w:rsidP="00FC46C1">
            <w:pPr>
              <w:pStyle w:val="ListParagraph"/>
              <w:spacing w:after="120"/>
              <w:ind w:left="0"/>
              <w:rPr>
                <w:b/>
                <w:lang w:eastAsia="zh-CN"/>
              </w:rPr>
            </w:pPr>
            <w:r>
              <w:rPr>
                <w:rFonts w:hint="eastAsia"/>
                <w:b/>
                <w:lang w:eastAsia="zh-CN"/>
              </w:rPr>
              <w:t>REG</w:t>
            </w:r>
          </w:p>
        </w:tc>
        <w:tc>
          <w:tcPr>
            <w:tcW w:w="948" w:type="dxa"/>
          </w:tcPr>
          <w:p w:rsidR="005A7011" w:rsidRPr="00E232F2" w:rsidRDefault="005123A4" w:rsidP="00FC46C1">
            <w:pPr>
              <w:pStyle w:val="ListParagraph"/>
              <w:spacing w:after="120"/>
              <w:ind w:left="0"/>
              <w:rPr>
                <w:b/>
                <w:lang w:eastAsia="zh-CN"/>
              </w:rPr>
            </w:pPr>
            <w:r>
              <w:rPr>
                <w:rFonts w:hint="eastAsia"/>
                <w:b/>
                <w:lang w:eastAsia="zh-CN"/>
              </w:rPr>
              <w:t>Static CMOS</w:t>
            </w:r>
          </w:p>
        </w:tc>
        <w:tc>
          <w:tcPr>
            <w:tcW w:w="906" w:type="dxa"/>
          </w:tcPr>
          <w:p w:rsidR="005A7011" w:rsidRPr="00E232F2" w:rsidRDefault="005123A4" w:rsidP="00FC46C1">
            <w:pPr>
              <w:pStyle w:val="ListParagraph"/>
              <w:spacing w:after="120"/>
              <w:ind w:left="0"/>
              <w:rPr>
                <w:b/>
                <w:lang w:eastAsia="zh-CN"/>
              </w:rPr>
            </w:pPr>
            <w:r>
              <w:rPr>
                <w:rFonts w:hint="eastAsia"/>
                <w:b/>
                <w:lang w:eastAsia="zh-CN"/>
              </w:rPr>
              <w:t>Dynamic Passgate</w:t>
            </w:r>
          </w:p>
        </w:tc>
        <w:tc>
          <w:tcPr>
            <w:tcW w:w="959" w:type="dxa"/>
          </w:tcPr>
          <w:p w:rsidR="005A7011" w:rsidRDefault="005123A4" w:rsidP="00FC46C1">
            <w:pPr>
              <w:pStyle w:val="ListParagraph"/>
              <w:spacing w:after="120"/>
              <w:ind w:left="0"/>
              <w:rPr>
                <w:b/>
                <w:lang w:eastAsia="zh-CN"/>
              </w:rPr>
            </w:pPr>
            <w:r>
              <w:rPr>
                <w:rFonts w:hint="eastAsia"/>
                <w:b/>
                <w:lang w:eastAsia="zh-CN"/>
              </w:rPr>
              <w:t>C^2MOS</w:t>
            </w:r>
          </w:p>
        </w:tc>
        <w:tc>
          <w:tcPr>
            <w:tcW w:w="1010" w:type="dxa"/>
          </w:tcPr>
          <w:p w:rsidR="005A7011" w:rsidRDefault="005123A4" w:rsidP="00FC46C1">
            <w:pPr>
              <w:pStyle w:val="ListParagraph"/>
              <w:spacing w:after="120"/>
              <w:ind w:left="0"/>
              <w:rPr>
                <w:b/>
                <w:lang w:eastAsia="zh-CN"/>
              </w:rPr>
            </w:pPr>
            <w:r>
              <w:rPr>
                <w:rFonts w:hint="eastAsia"/>
                <w:b/>
                <w:lang w:eastAsia="zh-CN"/>
              </w:rPr>
              <w:t>TSPC</w:t>
            </w:r>
          </w:p>
        </w:tc>
      </w:tr>
      <w:tr w:rsidR="005123A4" w:rsidTr="00662C27">
        <w:trPr>
          <w:jc w:val="center"/>
        </w:trPr>
        <w:tc>
          <w:tcPr>
            <w:tcW w:w="1136" w:type="dxa"/>
          </w:tcPr>
          <w:p w:rsidR="005A7011" w:rsidRDefault="005123A4" w:rsidP="00FC46C1">
            <w:pPr>
              <w:pStyle w:val="ListParagraph"/>
              <w:spacing w:after="120"/>
              <w:ind w:left="0"/>
              <w:rPr>
                <w:lang w:eastAsia="zh-CN"/>
              </w:rPr>
            </w:pPr>
            <w:r>
              <w:rPr>
                <w:rFonts w:hint="eastAsia"/>
                <w:lang w:eastAsia="zh-CN"/>
              </w:rPr>
              <w:t># transistors</w:t>
            </w:r>
          </w:p>
        </w:tc>
        <w:tc>
          <w:tcPr>
            <w:tcW w:w="948" w:type="dxa"/>
          </w:tcPr>
          <w:p w:rsidR="005A7011" w:rsidRPr="001A6239" w:rsidRDefault="005123A4"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22</w:t>
            </w:r>
          </w:p>
        </w:tc>
        <w:tc>
          <w:tcPr>
            <w:tcW w:w="906" w:type="dxa"/>
          </w:tcPr>
          <w:p w:rsidR="005A7011" w:rsidRPr="001A6239" w:rsidRDefault="005123A4"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8</w:t>
            </w:r>
          </w:p>
        </w:tc>
        <w:tc>
          <w:tcPr>
            <w:tcW w:w="959" w:type="dxa"/>
          </w:tcPr>
          <w:p w:rsidR="005A7011" w:rsidRDefault="005123A4"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8</w:t>
            </w:r>
          </w:p>
        </w:tc>
        <w:tc>
          <w:tcPr>
            <w:tcW w:w="1010" w:type="dxa"/>
          </w:tcPr>
          <w:p w:rsidR="005A7011" w:rsidRDefault="005123A4"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11</w:t>
            </w:r>
          </w:p>
        </w:tc>
      </w:tr>
      <w:tr w:rsidR="005123A4" w:rsidTr="00662C27">
        <w:trPr>
          <w:jc w:val="center"/>
        </w:trPr>
        <w:tc>
          <w:tcPr>
            <w:tcW w:w="1136" w:type="dxa"/>
          </w:tcPr>
          <w:p w:rsidR="005A7011" w:rsidRDefault="005A7011" w:rsidP="00FC46C1">
            <w:pPr>
              <w:pStyle w:val="ListParagraph"/>
              <w:spacing w:after="120"/>
              <w:ind w:left="0"/>
              <w:rPr>
                <w:lang w:eastAsia="zh-CN"/>
              </w:rPr>
            </w:pPr>
            <w:r>
              <w:rPr>
                <w:rFonts w:hint="eastAsia"/>
                <w:lang w:eastAsia="zh-CN"/>
              </w:rPr>
              <w:t>Power(w)</w:t>
            </w:r>
          </w:p>
        </w:tc>
        <w:tc>
          <w:tcPr>
            <w:tcW w:w="948" w:type="dxa"/>
          </w:tcPr>
          <w:p w:rsidR="005A7011" w:rsidRPr="008333B3" w:rsidRDefault="005123A4" w:rsidP="00FC46C1">
            <w:pPr>
              <w:rPr>
                <w:rFonts w:ascii="Calibri" w:hAnsi="Calibri" w:cs="Calibri"/>
                <w:color w:val="222222"/>
                <w:sz w:val="22"/>
                <w:szCs w:val="22"/>
                <w:lang w:eastAsia="zh-CN"/>
              </w:rPr>
            </w:pPr>
            <w:r>
              <w:rPr>
                <w:rFonts w:ascii="Calibri" w:hAnsi="Calibri" w:cs="Calibri" w:hint="eastAsia"/>
                <w:color w:val="222222"/>
                <w:sz w:val="22"/>
                <w:szCs w:val="22"/>
                <w:lang w:eastAsia="zh-CN"/>
              </w:rPr>
              <w:t>6.28E-5</w:t>
            </w:r>
          </w:p>
        </w:tc>
        <w:tc>
          <w:tcPr>
            <w:tcW w:w="906" w:type="dxa"/>
          </w:tcPr>
          <w:p w:rsidR="005A7011" w:rsidRPr="001A6239" w:rsidRDefault="009B1809"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 xml:space="preserve">N/A </w:t>
            </w:r>
          </w:p>
        </w:tc>
        <w:tc>
          <w:tcPr>
            <w:tcW w:w="959" w:type="dxa"/>
          </w:tcPr>
          <w:p w:rsidR="005A7011" w:rsidRDefault="009B1809"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2.45E-5</w:t>
            </w:r>
          </w:p>
        </w:tc>
        <w:tc>
          <w:tcPr>
            <w:tcW w:w="1010" w:type="dxa"/>
          </w:tcPr>
          <w:p w:rsidR="005A7011" w:rsidRDefault="009B1809"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3.37E-5</w:t>
            </w:r>
          </w:p>
        </w:tc>
      </w:tr>
      <w:tr w:rsidR="005123A4" w:rsidTr="00662C27">
        <w:trPr>
          <w:jc w:val="center"/>
        </w:trPr>
        <w:tc>
          <w:tcPr>
            <w:tcW w:w="1136" w:type="dxa"/>
          </w:tcPr>
          <w:p w:rsidR="005A7011" w:rsidRDefault="005123A4" w:rsidP="00FC46C1">
            <w:pPr>
              <w:pStyle w:val="ListParagraph"/>
              <w:spacing w:after="120"/>
              <w:ind w:left="0"/>
              <w:rPr>
                <w:lang w:eastAsia="zh-CN"/>
              </w:rPr>
            </w:pPr>
            <w:r>
              <w:rPr>
                <w:rFonts w:hint="eastAsia"/>
                <w:lang w:eastAsia="zh-CN"/>
              </w:rPr>
              <w:lastRenderedPageBreak/>
              <w:t>Delay</w:t>
            </w:r>
            <w:r w:rsidR="00D6199E">
              <w:rPr>
                <w:rFonts w:hint="eastAsia"/>
                <w:lang w:eastAsia="zh-CN"/>
              </w:rPr>
              <w:t>_</w:t>
            </w:r>
            <w:r>
              <w:rPr>
                <w:rFonts w:hint="eastAsia"/>
                <w:lang w:eastAsia="zh-CN"/>
              </w:rPr>
              <w:t>wc(s)</w:t>
            </w:r>
          </w:p>
        </w:tc>
        <w:tc>
          <w:tcPr>
            <w:tcW w:w="948" w:type="dxa"/>
          </w:tcPr>
          <w:p w:rsidR="005A7011" w:rsidRPr="008333B3" w:rsidRDefault="00D6199E"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2.9E-11</w:t>
            </w:r>
          </w:p>
        </w:tc>
        <w:tc>
          <w:tcPr>
            <w:tcW w:w="906" w:type="dxa"/>
          </w:tcPr>
          <w:p w:rsidR="005A7011" w:rsidRDefault="00D6199E"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N/A</w:t>
            </w:r>
          </w:p>
        </w:tc>
        <w:tc>
          <w:tcPr>
            <w:tcW w:w="959" w:type="dxa"/>
          </w:tcPr>
          <w:p w:rsidR="005A7011" w:rsidRDefault="00DB1918"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1.5</w:t>
            </w:r>
            <w:r w:rsidR="00D6199E">
              <w:rPr>
                <w:rFonts w:ascii="Calibri" w:hAnsi="Calibri" w:cs="Calibri" w:hint="eastAsia"/>
                <w:color w:val="000000"/>
                <w:sz w:val="22"/>
                <w:szCs w:val="22"/>
                <w:lang w:eastAsia="zh-CN"/>
              </w:rPr>
              <w:t>E-11</w:t>
            </w:r>
          </w:p>
        </w:tc>
        <w:tc>
          <w:tcPr>
            <w:tcW w:w="1010" w:type="dxa"/>
          </w:tcPr>
          <w:p w:rsidR="005A7011" w:rsidRDefault="00DB1918" w:rsidP="00FC46C1">
            <w:pPr>
              <w:rPr>
                <w:rFonts w:ascii="Calibri" w:hAnsi="Calibri" w:cs="Calibri"/>
                <w:color w:val="000000"/>
                <w:sz w:val="22"/>
                <w:szCs w:val="22"/>
                <w:lang w:eastAsia="zh-CN"/>
              </w:rPr>
            </w:pPr>
            <w:r>
              <w:rPr>
                <w:rFonts w:ascii="Calibri" w:hAnsi="Calibri" w:cs="Calibri" w:hint="eastAsia"/>
                <w:color w:val="000000"/>
                <w:sz w:val="22"/>
                <w:szCs w:val="22"/>
                <w:lang w:eastAsia="zh-CN"/>
              </w:rPr>
              <w:t>2E-11</w:t>
            </w:r>
          </w:p>
        </w:tc>
      </w:tr>
    </w:tbl>
    <w:p w:rsidR="00B67EC0" w:rsidRDefault="00B67EC0" w:rsidP="00B67EC0">
      <w:pPr>
        <w:pStyle w:val="ListParagraph"/>
        <w:spacing w:after="120"/>
        <w:rPr>
          <w:lang w:eastAsia="zh-CN"/>
        </w:rPr>
      </w:pPr>
    </w:p>
    <w:p w:rsidR="00B67EC0" w:rsidRDefault="00B67EC0" w:rsidP="00B67EC0">
      <w:pPr>
        <w:pStyle w:val="ListParagraph"/>
        <w:spacing w:after="120"/>
        <w:rPr>
          <w:lang w:eastAsia="zh-CN"/>
        </w:rPr>
      </w:pPr>
      <w:r>
        <w:rPr>
          <w:rFonts w:hint="eastAsia"/>
          <w:lang w:eastAsia="zh-CN"/>
        </w:rPr>
        <w:t xml:space="preserve">As shown in the table, </w:t>
      </w:r>
      <w:r w:rsidR="00DD6299">
        <w:rPr>
          <w:rFonts w:hint="eastAsia"/>
          <w:lang w:eastAsia="zh-CN"/>
        </w:rPr>
        <w:t>C^2MOS</w:t>
      </w:r>
      <w:r>
        <w:rPr>
          <w:rFonts w:hint="eastAsia"/>
          <w:lang w:eastAsia="zh-CN"/>
        </w:rPr>
        <w:t xml:space="preserve"> gives the better </w:t>
      </w:r>
      <w:r w:rsidR="009B66A7">
        <w:rPr>
          <w:rFonts w:hint="eastAsia"/>
          <w:lang w:eastAsia="zh-CN"/>
        </w:rPr>
        <w:t>performance in all aspects</w:t>
      </w:r>
      <w:r>
        <w:rPr>
          <w:rFonts w:hint="eastAsia"/>
          <w:lang w:eastAsia="zh-CN"/>
        </w:rPr>
        <w:t xml:space="preserve">. Note we did not </w:t>
      </w:r>
      <w:r w:rsidR="009B66A7">
        <w:rPr>
          <w:rFonts w:hint="eastAsia"/>
          <w:lang w:eastAsia="zh-CN"/>
        </w:rPr>
        <w:t>test Dynamic Passgate</w:t>
      </w:r>
      <w:r w:rsidR="009B66A7">
        <w:rPr>
          <w:lang w:eastAsia="zh-CN"/>
        </w:rPr>
        <w:t>’</w:t>
      </w:r>
      <w:r w:rsidR="009B66A7">
        <w:rPr>
          <w:rFonts w:hint="eastAsia"/>
          <w:lang w:eastAsia="zh-CN"/>
        </w:rPr>
        <w:t>s power and delay here because it is sensitive to clockskew and had bad output.</w:t>
      </w:r>
      <w:r w:rsidR="00450938">
        <w:rPr>
          <w:rFonts w:hint="eastAsia"/>
          <w:lang w:eastAsia="zh-CN"/>
        </w:rPr>
        <w:t xml:space="preserve"> </w:t>
      </w:r>
    </w:p>
    <w:p w:rsidR="00742273" w:rsidRDefault="00742273" w:rsidP="00B67EC0">
      <w:pPr>
        <w:pStyle w:val="ListParagraph"/>
        <w:spacing w:after="120"/>
        <w:rPr>
          <w:lang w:eastAsia="zh-CN"/>
        </w:rPr>
      </w:pPr>
    </w:p>
    <w:p w:rsidR="005C05F9" w:rsidRDefault="00742273" w:rsidP="005C05F9">
      <w:pPr>
        <w:pStyle w:val="ListParagraph"/>
        <w:spacing w:after="120"/>
        <w:rPr>
          <w:lang w:eastAsia="zh-CN"/>
        </w:rPr>
      </w:pPr>
      <w:r>
        <w:rPr>
          <w:rFonts w:hint="eastAsia"/>
          <w:lang w:eastAsia="zh-CN"/>
        </w:rPr>
        <w:t xml:space="preserve">We chose C^2MOS as the register topology, and then tested it more rigorously. With a non-ideal buffered </w:t>
      </w:r>
      <w:r>
        <w:rPr>
          <w:lang w:eastAsia="zh-CN"/>
        </w:rPr>
        <w:t>clock</w:t>
      </w:r>
      <w:r>
        <w:rPr>
          <w:rFonts w:hint="eastAsia"/>
          <w:lang w:eastAsia="zh-CN"/>
        </w:rPr>
        <w:t xml:space="preserve">, it still </w:t>
      </w:r>
      <w:r>
        <w:rPr>
          <w:lang w:eastAsia="zh-CN"/>
        </w:rPr>
        <w:t>outperformed</w:t>
      </w:r>
      <w:r>
        <w:rPr>
          <w:rFonts w:hint="eastAsia"/>
          <w:lang w:eastAsia="zh-CN"/>
        </w:rPr>
        <w:t xml:space="preserve"> Static CMOS in every metric.</w:t>
      </w:r>
    </w:p>
    <w:p w:rsidR="009A6469" w:rsidRDefault="009A6469" w:rsidP="005C05F9">
      <w:pPr>
        <w:pStyle w:val="ListParagraph"/>
        <w:spacing w:after="120"/>
        <w:rPr>
          <w:lang w:eastAsia="zh-CN"/>
        </w:rPr>
      </w:pPr>
    </w:p>
    <w:p w:rsidR="009A6469" w:rsidRPr="0006582F" w:rsidRDefault="009A6469" w:rsidP="009A6469">
      <w:pPr>
        <w:pStyle w:val="Heading2"/>
        <w:spacing w:before="120"/>
        <w:rPr>
          <w:lang w:eastAsia="zh-CN"/>
        </w:rPr>
      </w:pPr>
      <w:r w:rsidRPr="0006582F">
        <w:rPr>
          <w:rFonts w:hint="eastAsia"/>
          <w:lang w:eastAsia="zh-CN"/>
        </w:rPr>
        <w:t>Arbitrary Function</w:t>
      </w:r>
    </w:p>
    <w:p w:rsidR="009A6469" w:rsidRDefault="00321563" w:rsidP="009A6469">
      <w:pPr>
        <w:rPr>
          <w:lang w:eastAsia="zh-CN"/>
        </w:rPr>
      </w:pPr>
      <w:r>
        <w:rPr>
          <w:rFonts w:hint="eastAsia"/>
          <w:lang w:eastAsia="zh-CN"/>
        </w:rPr>
        <w:t>Our arbitrary function is</w:t>
      </w:r>
      <w:r w:rsidR="006C5049">
        <w:rPr>
          <w:rFonts w:hint="eastAsia"/>
          <w:lang w:eastAsia="zh-CN"/>
        </w:rPr>
        <w:t xml:space="preserve"> an</w:t>
      </w:r>
      <w:r>
        <w:rPr>
          <w:rFonts w:hint="eastAsia"/>
          <w:lang w:eastAsia="zh-CN"/>
        </w:rPr>
        <w:t xml:space="preserve"> 8-bit multiplier. </w:t>
      </w:r>
      <w:r w:rsidR="006C5049">
        <w:rPr>
          <w:rFonts w:hint="eastAsia"/>
          <w:lang w:eastAsia="zh-CN"/>
        </w:rPr>
        <w:t>It takes in two 16-bit inputs, multiplies their first 8 bits and outputs a value up to 16 bits.</w:t>
      </w:r>
      <w:r w:rsidR="00D54B5F">
        <w:rPr>
          <w:rFonts w:hint="eastAsia"/>
          <w:lang w:eastAsia="zh-CN"/>
        </w:rPr>
        <w:t xml:space="preserve"> </w:t>
      </w:r>
    </w:p>
    <w:p w:rsidR="0006582F" w:rsidRDefault="0006582F" w:rsidP="0006582F">
      <w:pPr>
        <w:rPr>
          <w:lang w:eastAsia="zh-CN"/>
        </w:rPr>
      </w:pPr>
      <w:r>
        <w:rPr>
          <w:rFonts w:hint="eastAsia"/>
          <w:lang w:eastAsia="zh-CN"/>
        </w:rPr>
        <w:t>We chose regular full adders and Andgates (with minimum sizes wp=wn=90n) to implement the multiplie</w:t>
      </w:r>
      <w:r>
        <w:rPr>
          <w:lang w:eastAsia="zh-CN"/>
        </w:rPr>
        <w:t>r, since it is the most convenient to implement and there is no requirement on the delay metric. However, this saves area.</w:t>
      </w:r>
    </w:p>
    <w:p w:rsidR="009A6469" w:rsidRDefault="0006582F" w:rsidP="0006582F">
      <w:pPr>
        <w:rPr>
          <w:lang w:eastAsia="zh-CN"/>
        </w:rPr>
      </w:pPr>
      <w:r>
        <w:rPr>
          <w:rFonts w:hint="eastAsia"/>
          <w:lang w:eastAsia="zh-CN"/>
        </w:rPr>
        <w:t>Due to the output bit limitation (16 bits in total) of the ALU, the maximum numbers of bits of each input are set to 8. The multiplier then takes the first 8 bits of both inputs (A7-A0, B7-B0) and outputs the multiplication results in 16 bits.</w:t>
      </w:r>
    </w:p>
    <w:p w:rsidR="0006582F" w:rsidRDefault="0006582F" w:rsidP="0006582F">
      <w:pPr>
        <w:rPr>
          <w:lang w:eastAsia="zh-CN"/>
        </w:rPr>
      </w:pPr>
      <w:r>
        <w:rPr>
          <w:lang w:eastAsia="zh-CN"/>
        </w:rPr>
        <w:t>Delay, power, area results of the multiplier is shown in Table5 in 4.2. Simulation results are attached.</w:t>
      </w:r>
    </w:p>
    <w:p w:rsidR="0006582F" w:rsidRDefault="0006582F" w:rsidP="0006582F">
      <w:pPr>
        <w:rPr>
          <w:lang w:eastAsia="zh-CN"/>
        </w:rPr>
      </w:pPr>
    </w:p>
    <w:p w:rsidR="00796F0D" w:rsidRPr="00796F0D" w:rsidRDefault="002D4F1B" w:rsidP="00796F0D">
      <w:pPr>
        <w:pStyle w:val="Heading1"/>
        <w:spacing w:before="120"/>
        <w:rPr>
          <w:lang w:eastAsia="zh-CN"/>
        </w:rPr>
      </w:pPr>
      <w:r>
        <w:t>RESULTS</w:t>
      </w:r>
    </w:p>
    <w:p w:rsidR="00796F0D" w:rsidRDefault="00796F0D" w:rsidP="009A6469">
      <w:pPr>
        <w:rPr>
          <w:lang w:eastAsia="zh-CN"/>
        </w:rPr>
      </w:pPr>
    </w:p>
    <w:p w:rsidR="009023EE" w:rsidRDefault="009023EE" w:rsidP="009A6469">
      <w:pPr>
        <w:pStyle w:val="Heading2"/>
        <w:spacing w:before="120"/>
        <w:rPr>
          <w:lang w:eastAsia="zh-CN"/>
        </w:rPr>
      </w:pPr>
      <w:r>
        <w:rPr>
          <w:rFonts w:hint="eastAsia"/>
          <w:lang w:eastAsia="zh-CN"/>
        </w:rPr>
        <w:t>Metric</w:t>
      </w:r>
    </w:p>
    <w:p w:rsidR="009023EE" w:rsidRPr="009023EE" w:rsidRDefault="009023EE" w:rsidP="009023EE">
      <w:pPr>
        <w:rPr>
          <w:lang w:eastAsia="zh-CN"/>
        </w:rPr>
      </w:pPr>
    </w:p>
    <w:p w:rsidR="009023EE" w:rsidRPr="009023EE" w:rsidRDefault="00796F0D" w:rsidP="009A6469">
      <w:pPr>
        <w:rPr>
          <w:b/>
          <w:lang w:eastAsia="zh-CN"/>
        </w:rPr>
      </w:pPr>
      <w:r>
        <w:rPr>
          <w:rFonts w:hint="eastAsia"/>
          <w:lang w:eastAsia="zh-CN"/>
        </w:rPr>
        <w:t xml:space="preserve">Metric = Active Power*Delay^2*Area = 2.94E-4W*(3.4E-10s)^2*3.65E-4m = </w:t>
      </w:r>
      <w:r w:rsidRPr="00796F0D">
        <w:rPr>
          <w:rFonts w:hint="eastAsia"/>
          <w:b/>
          <w:lang w:eastAsia="zh-CN"/>
        </w:rPr>
        <w:t>1.24*10^-26 (m*s^2*W)</w:t>
      </w:r>
    </w:p>
    <w:p w:rsidR="009023EE" w:rsidRDefault="009023EE" w:rsidP="009A6469">
      <w:pPr>
        <w:pStyle w:val="Heading2"/>
        <w:spacing w:before="120"/>
        <w:rPr>
          <w:lang w:eastAsia="zh-CN"/>
        </w:rPr>
      </w:pPr>
      <w:r>
        <w:rPr>
          <w:rFonts w:hint="eastAsia"/>
          <w:lang w:eastAsia="zh-CN"/>
        </w:rPr>
        <w:t>Multiplier Results</w:t>
      </w:r>
    </w:p>
    <w:p w:rsidR="00BA2653" w:rsidRPr="00BA2653" w:rsidRDefault="00BA2653" w:rsidP="00BA2653">
      <w:pPr>
        <w:rPr>
          <w:lang w:eastAsia="zh-CN"/>
        </w:rPr>
      </w:pPr>
    </w:p>
    <w:p w:rsidR="00F610EB" w:rsidRDefault="00086CB3" w:rsidP="00086CB3">
      <w:pPr>
        <w:pStyle w:val="Caption"/>
        <w:keepNext/>
        <w:ind w:left="360"/>
        <w:rPr>
          <w:lang w:eastAsia="zh-CN"/>
        </w:rPr>
      </w:pPr>
      <w:r>
        <w:t xml:space="preserve">Table </w:t>
      </w:r>
      <w:r>
        <w:rPr>
          <w:rFonts w:hint="eastAsia"/>
          <w:lang w:eastAsia="zh-CN"/>
        </w:rPr>
        <w:t>5</w:t>
      </w:r>
      <w:r>
        <w:t xml:space="preserve">. </w:t>
      </w:r>
      <w:r>
        <w:rPr>
          <w:rFonts w:hint="eastAsia"/>
          <w:lang w:eastAsia="zh-CN"/>
        </w:rPr>
        <w:t>Results from Multiplier</w:t>
      </w:r>
    </w:p>
    <w:tbl>
      <w:tblPr>
        <w:tblStyle w:val="TableGrid"/>
        <w:tblW w:w="0" w:type="auto"/>
        <w:jc w:val="center"/>
        <w:tblLook w:val="04A0"/>
      </w:tblPr>
      <w:tblGrid>
        <w:gridCol w:w="1368"/>
        <w:gridCol w:w="2520"/>
      </w:tblGrid>
      <w:tr w:rsidR="00086CB3" w:rsidTr="000B0D7D">
        <w:trPr>
          <w:jc w:val="center"/>
        </w:trPr>
        <w:tc>
          <w:tcPr>
            <w:tcW w:w="1368" w:type="dxa"/>
          </w:tcPr>
          <w:p w:rsidR="00086CB3" w:rsidRDefault="00086CB3">
            <w:pPr>
              <w:pStyle w:val="BodyTextIndent"/>
              <w:spacing w:after="120"/>
              <w:ind w:firstLine="0"/>
              <w:rPr>
                <w:lang w:eastAsia="zh-CN"/>
              </w:rPr>
            </w:pPr>
            <w:r>
              <w:rPr>
                <w:rFonts w:hint="eastAsia"/>
                <w:lang w:eastAsia="zh-CN"/>
              </w:rPr>
              <w:t>Delay(s)</w:t>
            </w:r>
          </w:p>
        </w:tc>
        <w:tc>
          <w:tcPr>
            <w:tcW w:w="2520" w:type="dxa"/>
          </w:tcPr>
          <w:p w:rsidR="00086CB3" w:rsidRPr="00701DBA" w:rsidRDefault="00701DBA" w:rsidP="00701DBA">
            <w:pPr>
              <w:rPr>
                <w:rFonts w:ascii="Calibri" w:hAnsi="Calibri" w:cs="Calibri"/>
                <w:color w:val="000000"/>
                <w:sz w:val="22"/>
                <w:szCs w:val="22"/>
                <w:lang w:eastAsia="zh-CN"/>
              </w:rPr>
            </w:pPr>
            <w:r>
              <w:rPr>
                <w:rFonts w:ascii="Calibri" w:hAnsi="Calibri" w:cs="Calibri"/>
                <w:color w:val="000000"/>
                <w:sz w:val="22"/>
                <w:szCs w:val="22"/>
              </w:rPr>
              <w:t>6.00E-09</w:t>
            </w:r>
          </w:p>
        </w:tc>
      </w:tr>
      <w:tr w:rsidR="00086CB3" w:rsidTr="000B0D7D">
        <w:trPr>
          <w:jc w:val="center"/>
        </w:trPr>
        <w:tc>
          <w:tcPr>
            <w:tcW w:w="1368" w:type="dxa"/>
          </w:tcPr>
          <w:p w:rsidR="00086CB3" w:rsidRDefault="00086CB3">
            <w:pPr>
              <w:pStyle w:val="BodyTextIndent"/>
              <w:spacing w:after="120"/>
              <w:ind w:firstLine="0"/>
              <w:rPr>
                <w:lang w:eastAsia="zh-CN"/>
              </w:rPr>
            </w:pPr>
            <w:r>
              <w:rPr>
                <w:rFonts w:hint="eastAsia"/>
                <w:lang w:eastAsia="zh-CN"/>
              </w:rPr>
              <w:t>Power(w)</w:t>
            </w:r>
          </w:p>
        </w:tc>
        <w:tc>
          <w:tcPr>
            <w:tcW w:w="2520" w:type="dxa"/>
          </w:tcPr>
          <w:p w:rsidR="00086CB3" w:rsidRPr="00701DBA" w:rsidRDefault="00701DBA" w:rsidP="00701DBA">
            <w:pPr>
              <w:rPr>
                <w:rFonts w:ascii="Calibri" w:hAnsi="Calibri" w:cs="Calibri"/>
                <w:color w:val="000000"/>
                <w:sz w:val="22"/>
                <w:szCs w:val="22"/>
                <w:lang w:eastAsia="zh-CN"/>
              </w:rPr>
            </w:pPr>
            <w:r>
              <w:rPr>
                <w:rFonts w:ascii="Calibri" w:hAnsi="Calibri" w:cs="Calibri"/>
                <w:color w:val="000000"/>
                <w:sz w:val="22"/>
                <w:szCs w:val="22"/>
              </w:rPr>
              <w:t>1.35E-07</w:t>
            </w:r>
          </w:p>
        </w:tc>
      </w:tr>
      <w:tr w:rsidR="00086CB3" w:rsidTr="000B0D7D">
        <w:trPr>
          <w:jc w:val="center"/>
        </w:trPr>
        <w:tc>
          <w:tcPr>
            <w:tcW w:w="1368" w:type="dxa"/>
          </w:tcPr>
          <w:p w:rsidR="00086CB3" w:rsidRDefault="00086CB3">
            <w:pPr>
              <w:pStyle w:val="BodyTextIndent"/>
              <w:spacing w:after="120"/>
              <w:ind w:firstLine="0"/>
              <w:rPr>
                <w:lang w:eastAsia="zh-CN"/>
              </w:rPr>
            </w:pPr>
            <w:r>
              <w:rPr>
                <w:rFonts w:hint="eastAsia"/>
                <w:lang w:eastAsia="zh-CN"/>
              </w:rPr>
              <w:t>Area(m)</w:t>
            </w:r>
          </w:p>
        </w:tc>
        <w:tc>
          <w:tcPr>
            <w:tcW w:w="2520" w:type="dxa"/>
          </w:tcPr>
          <w:p w:rsidR="00086CB3" w:rsidRPr="00701DBA" w:rsidRDefault="00701DBA" w:rsidP="00701DBA">
            <w:pPr>
              <w:rPr>
                <w:rFonts w:ascii="Calibri" w:hAnsi="Calibri" w:cs="Calibri"/>
                <w:color w:val="000000"/>
                <w:sz w:val="22"/>
                <w:szCs w:val="22"/>
                <w:lang w:eastAsia="zh-CN"/>
              </w:rPr>
            </w:pPr>
            <w:r>
              <w:rPr>
                <w:rFonts w:ascii="Calibri" w:hAnsi="Calibri" w:cs="Calibri"/>
                <w:color w:val="000000"/>
                <w:sz w:val="22"/>
                <w:szCs w:val="22"/>
              </w:rPr>
              <w:t>2.46E-04</w:t>
            </w:r>
          </w:p>
        </w:tc>
      </w:tr>
    </w:tbl>
    <w:p w:rsidR="00796F0D" w:rsidRDefault="00796F0D">
      <w:pPr>
        <w:pStyle w:val="BodyTextIndent"/>
        <w:spacing w:after="120"/>
        <w:ind w:firstLine="0"/>
        <w:rPr>
          <w:lang w:eastAsia="zh-CN"/>
        </w:rPr>
      </w:pPr>
    </w:p>
    <w:p w:rsidR="00F610EB" w:rsidRDefault="009D7792">
      <w:pPr>
        <w:pStyle w:val="Heading2"/>
        <w:spacing w:before="120"/>
      </w:pPr>
      <w:r>
        <w:rPr>
          <w:rFonts w:hint="eastAsia"/>
          <w:lang w:eastAsia="zh-CN"/>
        </w:rPr>
        <w:t>Power and Delay Breakdown</w:t>
      </w:r>
    </w:p>
    <w:p w:rsidR="004D35E1" w:rsidRDefault="004D35E1" w:rsidP="004D35E1">
      <w:pPr>
        <w:spacing w:after="120"/>
        <w:rPr>
          <w:lang w:eastAsia="zh-CN"/>
        </w:rPr>
      </w:pPr>
      <w:r>
        <w:rPr>
          <w:rFonts w:hint="eastAsia"/>
          <w:lang w:eastAsia="zh-CN"/>
        </w:rPr>
        <w:t>For different components in the design,</w:t>
      </w:r>
      <w:r w:rsidR="0004653E">
        <w:rPr>
          <w:rFonts w:hint="eastAsia"/>
          <w:lang w:eastAsia="zh-CN"/>
        </w:rPr>
        <w:t xml:space="preserve"> we broke down the power consumption and delay on the </w:t>
      </w:r>
      <w:r w:rsidR="0004653E">
        <w:rPr>
          <w:lang w:eastAsia="zh-CN"/>
        </w:rPr>
        <w:t>critical</w:t>
      </w:r>
      <w:r w:rsidR="0004653E">
        <w:rPr>
          <w:rFonts w:hint="eastAsia"/>
          <w:lang w:eastAsia="zh-CN"/>
        </w:rPr>
        <w:t xml:space="preserve"> path to analyze how much each element contribute</w:t>
      </w:r>
      <w:r w:rsidR="00976C13">
        <w:rPr>
          <w:rFonts w:hint="eastAsia"/>
          <w:lang w:eastAsia="zh-CN"/>
        </w:rPr>
        <w:t>s</w:t>
      </w:r>
      <w:r w:rsidR="0004653E">
        <w:rPr>
          <w:rFonts w:hint="eastAsia"/>
          <w:lang w:eastAsia="zh-CN"/>
        </w:rPr>
        <w:t>.</w:t>
      </w:r>
    </w:p>
    <w:p w:rsidR="00976C13" w:rsidRPr="008D6647" w:rsidRDefault="008D6647" w:rsidP="008D6647">
      <w:pPr>
        <w:spacing w:after="120"/>
        <w:ind w:left="360"/>
        <w:jc w:val="center"/>
        <w:rPr>
          <w:b/>
          <w:lang w:eastAsia="zh-CN"/>
        </w:rPr>
      </w:pPr>
      <w:r w:rsidRPr="008D6647">
        <w:rPr>
          <w:b/>
          <w:lang w:eastAsia="zh-CN"/>
        </w:rPr>
        <w:t>Table 6.</w:t>
      </w:r>
      <w:r w:rsidR="00A12164" w:rsidRPr="008D6647">
        <w:rPr>
          <w:rFonts w:hint="eastAsia"/>
          <w:b/>
          <w:lang w:eastAsia="zh-CN"/>
        </w:rPr>
        <w:t xml:space="preserve"> Power</w:t>
      </w:r>
      <w:r w:rsidR="009C055C" w:rsidRPr="008D6647">
        <w:rPr>
          <w:rFonts w:hint="eastAsia"/>
          <w:b/>
          <w:lang w:eastAsia="zh-CN"/>
        </w:rPr>
        <w:t xml:space="preserve"> (</w:t>
      </w:r>
      <w:r w:rsidR="009C055C" w:rsidRPr="008D6647">
        <w:rPr>
          <w:b/>
          <w:lang w:eastAsia="zh-CN"/>
        </w:rPr>
        <w:t>without</w:t>
      </w:r>
      <w:r w:rsidR="009C055C" w:rsidRPr="008D6647">
        <w:rPr>
          <w:rFonts w:hint="eastAsia"/>
          <w:b/>
          <w:lang w:eastAsia="zh-CN"/>
        </w:rPr>
        <w:t xml:space="preserve"> multiplier)</w:t>
      </w:r>
      <w:r w:rsidR="004C28FB">
        <w:rPr>
          <w:rFonts w:hint="eastAsia"/>
          <w:b/>
          <w:lang w:eastAsia="zh-CN"/>
        </w:rPr>
        <w:t xml:space="preserve"> in terms of </w:t>
      </w:r>
      <w:r w:rsidR="004C28FB">
        <w:rPr>
          <w:b/>
          <w:lang w:eastAsia="zh-CN"/>
        </w:rPr>
        <w:t>R</w:t>
      </w:r>
      <w:r w:rsidR="004C28FB">
        <w:rPr>
          <w:rFonts w:hint="eastAsia"/>
          <w:b/>
          <w:lang w:eastAsia="zh-CN"/>
        </w:rPr>
        <w:t xml:space="preserve">atio of </w:t>
      </w:r>
      <w:r w:rsidR="004C28FB">
        <w:rPr>
          <w:b/>
          <w:lang w:eastAsia="zh-CN"/>
        </w:rPr>
        <w:t>T</w:t>
      </w:r>
      <w:r w:rsidR="004C28FB">
        <w:rPr>
          <w:rFonts w:hint="eastAsia"/>
          <w:b/>
          <w:lang w:eastAsia="zh-CN"/>
        </w:rPr>
        <w:t xml:space="preserve">otal </w:t>
      </w:r>
      <w:r w:rsidR="004C28FB">
        <w:rPr>
          <w:b/>
          <w:lang w:eastAsia="zh-CN"/>
        </w:rPr>
        <w:t>P</w:t>
      </w:r>
      <w:r w:rsidR="007773F7" w:rsidRPr="008D6647">
        <w:rPr>
          <w:rFonts w:hint="eastAsia"/>
          <w:b/>
          <w:lang w:eastAsia="zh-CN"/>
        </w:rPr>
        <w:t>ower</w:t>
      </w:r>
    </w:p>
    <w:tbl>
      <w:tblPr>
        <w:tblStyle w:val="TableGrid"/>
        <w:tblW w:w="0" w:type="auto"/>
        <w:jc w:val="center"/>
        <w:tblInd w:w="360" w:type="dxa"/>
        <w:tblLook w:val="04A0"/>
      </w:tblPr>
      <w:tblGrid>
        <w:gridCol w:w="1278"/>
        <w:gridCol w:w="1927"/>
      </w:tblGrid>
      <w:tr w:rsidR="007773F7" w:rsidTr="007773F7">
        <w:trPr>
          <w:trHeight w:val="458"/>
          <w:jc w:val="center"/>
        </w:trPr>
        <w:tc>
          <w:tcPr>
            <w:tcW w:w="1278" w:type="dxa"/>
          </w:tcPr>
          <w:p w:rsidR="007773F7" w:rsidRDefault="007773F7" w:rsidP="00A12164">
            <w:pPr>
              <w:spacing w:after="120"/>
              <w:rPr>
                <w:lang w:eastAsia="zh-CN"/>
              </w:rPr>
            </w:pPr>
            <w:r>
              <w:rPr>
                <w:rFonts w:hint="eastAsia"/>
                <w:lang w:eastAsia="zh-CN"/>
              </w:rPr>
              <w:t>Shift</w:t>
            </w:r>
          </w:p>
        </w:tc>
        <w:tc>
          <w:tcPr>
            <w:tcW w:w="1927" w:type="dxa"/>
          </w:tcPr>
          <w:p w:rsidR="007773F7" w:rsidRDefault="007773F7" w:rsidP="0077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lang w:eastAsia="zh-CN"/>
              </w:rPr>
            </w:pPr>
            <w:r>
              <w:rPr>
                <w:rFonts w:hint="eastAsia"/>
                <w:lang w:eastAsia="zh-CN"/>
              </w:rPr>
              <w:t>7.2%</w:t>
            </w:r>
          </w:p>
        </w:tc>
      </w:tr>
      <w:tr w:rsidR="007773F7" w:rsidTr="007773F7">
        <w:trPr>
          <w:jc w:val="center"/>
        </w:trPr>
        <w:tc>
          <w:tcPr>
            <w:tcW w:w="1278" w:type="dxa"/>
          </w:tcPr>
          <w:p w:rsidR="007773F7" w:rsidRDefault="007773F7" w:rsidP="00A12164">
            <w:pPr>
              <w:spacing w:after="120"/>
              <w:rPr>
                <w:lang w:eastAsia="zh-CN"/>
              </w:rPr>
            </w:pPr>
            <w:r>
              <w:rPr>
                <w:rFonts w:hint="eastAsia"/>
                <w:lang w:eastAsia="zh-CN"/>
              </w:rPr>
              <w:t>AND</w:t>
            </w:r>
          </w:p>
        </w:tc>
        <w:tc>
          <w:tcPr>
            <w:tcW w:w="1927" w:type="dxa"/>
          </w:tcPr>
          <w:p w:rsidR="007773F7" w:rsidRDefault="007773F7" w:rsidP="00A12164">
            <w:pPr>
              <w:spacing w:after="120"/>
              <w:rPr>
                <w:lang w:eastAsia="zh-CN"/>
              </w:rPr>
            </w:pPr>
            <w:r>
              <w:rPr>
                <w:rFonts w:hint="eastAsia"/>
                <w:lang w:eastAsia="zh-CN"/>
              </w:rPr>
              <w:t>6.6%</w:t>
            </w:r>
          </w:p>
        </w:tc>
      </w:tr>
      <w:tr w:rsidR="007773F7" w:rsidTr="007773F7">
        <w:trPr>
          <w:jc w:val="center"/>
        </w:trPr>
        <w:tc>
          <w:tcPr>
            <w:tcW w:w="1278" w:type="dxa"/>
          </w:tcPr>
          <w:p w:rsidR="007773F7" w:rsidRDefault="007773F7" w:rsidP="00A12164">
            <w:pPr>
              <w:spacing w:after="120"/>
              <w:rPr>
                <w:lang w:eastAsia="zh-CN"/>
              </w:rPr>
            </w:pPr>
            <w:r>
              <w:rPr>
                <w:rFonts w:hint="eastAsia"/>
                <w:lang w:eastAsia="zh-CN"/>
              </w:rPr>
              <w:t>OR</w:t>
            </w:r>
          </w:p>
        </w:tc>
        <w:tc>
          <w:tcPr>
            <w:tcW w:w="1927" w:type="dxa"/>
          </w:tcPr>
          <w:p w:rsidR="007773F7" w:rsidRDefault="007773F7" w:rsidP="00A12164">
            <w:pPr>
              <w:spacing w:after="120"/>
              <w:rPr>
                <w:lang w:eastAsia="zh-CN"/>
              </w:rPr>
            </w:pPr>
            <w:r>
              <w:rPr>
                <w:rFonts w:hint="eastAsia"/>
                <w:lang w:eastAsia="zh-CN"/>
              </w:rPr>
              <w:t>14.3%</w:t>
            </w:r>
          </w:p>
        </w:tc>
      </w:tr>
      <w:tr w:rsidR="007773F7" w:rsidTr="007773F7">
        <w:trPr>
          <w:jc w:val="center"/>
        </w:trPr>
        <w:tc>
          <w:tcPr>
            <w:tcW w:w="1278" w:type="dxa"/>
          </w:tcPr>
          <w:p w:rsidR="007773F7" w:rsidRDefault="007773F7" w:rsidP="00A12164">
            <w:pPr>
              <w:spacing w:after="120"/>
              <w:rPr>
                <w:lang w:eastAsia="zh-CN"/>
              </w:rPr>
            </w:pPr>
            <w:r>
              <w:rPr>
                <w:rFonts w:hint="eastAsia"/>
                <w:lang w:eastAsia="zh-CN"/>
              </w:rPr>
              <w:lastRenderedPageBreak/>
              <w:t>ADD/SUB</w:t>
            </w:r>
          </w:p>
        </w:tc>
        <w:tc>
          <w:tcPr>
            <w:tcW w:w="1927" w:type="dxa"/>
          </w:tcPr>
          <w:p w:rsidR="007773F7" w:rsidRDefault="007773F7" w:rsidP="00A12164">
            <w:pPr>
              <w:spacing w:after="120"/>
              <w:rPr>
                <w:lang w:eastAsia="zh-CN"/>
              </w:rPr>
            </w:pPr>
            <w:r>
              <w:rPr>
                <w:rFonts w:hint="eastAsia"/>
                <w:lang w:eastAsia="zh-CN"/>
              </w:rPr>
              <w:t>59.5%</w:t>
            </w:r>
          </w:p>
        </w:tc>
      </w:tr>
      <w:tr w:rsidR="007773F7" w:rsidTr="007773F7">
        <w:trPr>
          <w:jc w:val="center"/>
        </w:trPr>
        <w:tc>
          <w:tcPr>
            <w:tcW w:w="1278" w:type="dxa"/>
          </w:tcPr>
          <w:p w:rsidR="007773F7" w:rsidRDefault="007773F7" w:rsidP="00A12164">
            <w:pPr>
              <w:spacing w:after="120"/>
              <w:rPr>
                <w:lang w:eastAsia="zh-CN"/>
              </w:rPr>
            </w:pPr>
            <w:r>
              <w:rPr>
                <w:rFonts w:hint="eastAsia"/>
                <w:lang w:eastAsia="zh-CN"/>
              </w:rPr>
              <w:t>NOP</w:t>
            </w:r>
          </w:p>
        </w:tc>
        <w:tc>
          <w:tcPr>
            <w:tcW w:w="1927" w:type="dxa"/>
          </w:tcPr>
          <w:p w:rsidR="007773F7" w:rsidRDefault="007773F7" w:rsidP="00A12164">
            <w:pPr>
              <w:spacing w:after="120"/>
              <w:rPr>
                <w:lang w:eastAsia="zh-CN"/>
              </w:rPr>
            </w:pPr>
            <w:r>
              <w:rPr>
                <w:rFonts w:hint="eastAsia"/>
                <w:lang w:eastAsia="zh-CN"/>
              </w:rPr>
              <w:t>3.1%</w:t>
            </w:r>
          </w:p>
        </w:tc>
      </w:tr>
      <w:tr w:rsidR="007773F7" w:rsidTr="007773F7">
        <w:trPr>
          <w:jc w:val="center"/>
        </w:trPr>
        <w:tc>
          <w:tcPr>
            <w:tcW w:w="1278" w:type="dxa"/>
          </w:tcPr>
          <w:p w:rsidR="007773F7" w:rsidRDefault="007773F7" w:rsidP="00A12164">
            <w:pPr>
              <w:spacing w:after="120"/>
              <w:rPr>
                <w:lang w:eastAsia="zh-CN"/>
              </w:rPr>
            </w:pPr>
            <w:r>
              <w:rPr>
                <w:rFonts w:hint="eastAsia"/>
                <w:lang w:eastAsia="zh-CN"/>
              </w:rPr>
              <w:t>pass A</w:t>
            </w:r>
          </w:p>
        </w:tc>
        <w:tc>
          <w:tcPr>
            <w:tcW w:w="1927" w:type="dxa"/>
          </w:tcPr>
          <w:p w:rsidR="007773F7" w:rsidRDefault="00BC3CBC" w:rsidP="00A12164">
            <w:pPr>
              <w:spacing w:after="120"/>
              <w:rPr>
                <w:lang w:eastAsia="zh-CN"/>
              </w:rPr>
            </w:pPr>
            <w:r>
              <w:rPr>
                <w:rFonts w:hint="eastAsia"/>
                <w:lang w:eastAsia="zh-CN"/>
              </w:rPr>
              <w:t>2.4</w:t>
            </w:r>
            <w:r w:rsidR="007773F7">
              <w:rPr>
                <w:rFonts w:hint="eastAsia"/>
                <w:lang w:eastAsia="zh-CN"/>
              </w:rPr>
              <w:t>%</w:t>
            </w:r>
          </w:p>
        </w:tc>
      </w:tr>
    </w:tbl>
    <w:p w:rsidR="008D6647" w:rsidRDefault="008D6647" w:rsidP="008D6647">
      <w:pPr>
        <w:spacing w:after="120"/>
        <w:rPr>
          <w:lang w:eastAsia="zh-CN"/>
        </w:rPr>
      </w:pPr>
    </w:p>
    <w:p w:rsidR="002E785B" w:rsidRPr="008D6647" w:rsidRDefault="008D6647" w:rsidP="008D6647">
      <w:pPr>
        <w:spacing w:after="120"/>
        <w:ind w:left="360"/>
        <w:jc w:val="center"/>
        <w:rPr>
          <w:b/>
          <w:lang w:eastAsia="zh-CN"/>
        </w:rPr>
      </w:pPr>
      <w:r>
        <w:rPr>
          <w:b/>
          <w:lang w:eastAsia="zh-CN"/>
        </w:rPr>
        <w:t>Table 7</w:t>
      </w:r>
      <w:r w:rsidRPr="008D6647">
        <w:rPr>
          <w:b/>
          <w:lang w:eastAsia="zh-CN"/>
        </w:rPr>
        <w:t>.</w:t>
      </w:r>
      <w:r w:rsidRPr="008D6647">
        <w:rPr>
          <w:rFonts w:hint="eastAsia"/>
          <w:b/>
          <w:lang w:eastAsia="zh-CN"/>
        </w:rPr>
        <w:t xml:space="preserve"> </w:t>
      </w:r>
      <w:r w:rsidR="001B06E6">
        <w:rPr>
          <w:b/>
          <w:lang w:eastAsia="zh-CN"/>
        </w:rPr>
        <w:t>Percentage W</w:t>
      </w:r>
      <w:r w:rsidRPr="008D6647">
        <w:rPr>
          <w:b/>
          <w:lang w:eastAsia="zh-CN"/>
        </w:rPr>
        <w:t xml:space="preserve">orst-case </w:t>
      </w:r>
      <w:r w:rsidR="001B06E6">
        <w:rPr>
          <w:b/>
          <w:lang w:eastAsia="zh-CN"/>
        </w:rPr>
        <w:t>D</w:t>
      </w:r>
      <w:r w:rsidRPr="008D6647">
        <w:rPr>
          <w:rFonts w:hint="eastAsia"/>
          <w:b/>
          <w:lang w:eastAsia="zh-CN"/>
        </w:rPr>
        <w:t>elay</w:t>
      </w:r>
      <w:r w:rsidRPr="008D6647">
        <w:rPr>
          <w:b/>
          <w:lang w:eastAsia="zh-CN"/>
        </w:rPr>
        <w:t xml:space="preserve"> </w:t>
      </w:r>
      <w:r w:rsidR="00F81357">
        <w:rPr>
          <w:b/>
          <w:lang w:eastAsia="zh-CN"/>
        </w:rPr>
        <w:t>R</w:t>
      </w:r>
      <w:r w:rsidR="00127911">
        <w:rPr>
          <w:b/>
          <w:lang w:eastAsia="zh-CN"/>
        </w:rPr>
        <w:t xml:space="preserve">atios </w:t>
      </w:r>
      <w:r w:rsidRPr="008D6647">
        <w:rPr>
          <w:b/>
          <w:lang w:eastAsia="zh-CN"/>
        </w:rPr>
        <w:t>for each function (tested in Design Review 2)</w:t>
      </w:r>
    </w:p>
    <w:tbl>
      <w:tblPr>
        <w:tblStyle w:val="TableGrid"/>
        <w:tblW w:w="0" w:type="auto"/>
        <w:tblInd w:w="360" w:type="dxa"/>
        <w:tblLook w:val="04A0"/>
      </w:tblPr>
      <w:tblGrid>
        <w:gridCol w:w="1818"/>
        <w:gridCol w:w="2840"/>
      </w:tblGrid>
      <w:tr w:rsidR="008D6647" w:rsidTr="008D6647">
        <w:tc>
          <w:tcPr>
            <w:tcW w:w="1818" w:type="dxa"/>
          </w:tcPr>
          <w:p w:rsidR="008D6647" w:rsidRPr="00127911" w:rsidRDefault="008D6647" w:rsidP="00127911">
            <w:pPr>
              <w:spacing w:after="120"/>
              <w:jc w:val="center"/>
              <w:rPr>
                <w:b/>
                <w:lang w:eastAsia="zh-CN"/>
              </w:rPr>
            </w:pPr>
            <w:r w:rsidRPr="00127911">
              <w:rPr>
                <w:b/>
                <w:lang w:eastAsia="zh-CN"/>
              </w:rPr>
              <w:t>Operation</w:t>
            </w:r>
          </w:p>
        </w:tc>
        <w:tc>
          <w:tcPr>
            <w:tcW w:w="2840" w:type="dxa"/>
          </w:tcPr>
          <w:p w:rsidR="008D6647" w:rsidRPr="00127911" w:rsidRDefault="00127911" w:rsidP="00127911">
            <w:pPr>
              <w:spacing w:after="120"/>
              <w:jc w:val="center"/>
              <w:rPr>
                <w:b/>
                <w:lang w:eastAsia="zh-CN"/>
              </w:rPr>
            </w:pPr>
            <w:r w:rsidRPr="00127911">
              <w:rPr>
                <w:b/>
                <w:lang w:eastAsia="zh-CN"/>
              </w:rPr>
              <w:t>Worst-Case Delay Ratios</w:t>
            </w:r>
          </w:p>
        </w:tc>
      </w:tr>
      <w:tr w:rsidR="008D6647" w:rsidTr="008D6647">
        <w:tc>
          <w:tcPr>
            <w:tcW w:w="1818" w:type="dxa"/>
          </w:tcPr>
          <w:p w:rsidR="008D6647" w:rsidRDefault="00047DFD" w:rsidP="002E785B">
            <w:pPr>
              <w:spacing w:after="120"/>
              <w:rPr>
                <w:lang w:eastAsia="zh-CN"/>
              </w:rPr>
            </w:pPr>
            <w:r>
              <w:rPr>
                <w:lang w:eastAsia="zh-CN"/>
              </w:rPr>
              <w:t>ADD</w:t>
            </w:r>
          </w:p>
        </w:tc>
        <w:tc>
          <w:tcPr>
            <w:tcW w:w="2840" w:type="dxa"/>
          </w:tcPr>
          <w:p w:rsidR="008D6647" w:rsidRDefault="00F81357" w:rsidP="00047DFD">
            <w:pPr>
              <w:spacing w:after="120"/>
              <w:jc w:val="center"/>
              <w:rPr>
                <w:lang w:eastAsia="zh-CN"/>
              </w:rPr>
            </w:pPr>
            <w:r>
              <w:rPr>
                <w:lang w:eastAsia="zh-CN"/>
              </w:rPr>
              <w:t>119.575</w:t>
            </w:r>
          </w:p>
        </w:tc>
      </w:tr>
      <w:tr w:rsidR="008D6647" w:rsidTr="008D6647">
        <w:tc>
          <w:tcPr>
            <w:tcW w:w="1818" w:type="dxa"/>
          </w:tcPr>
          <w:p w:rsidR="008D6647" w:rsidRDefault="00047DFD" w:rsidP="002E785B">
            <w:pPr>
              <w:spacing w:after="120"/>
              <w:rPr>
                <w:lang w:eastAsia="zh-CN"/>
              </w:rPr>
            </w:pPr>
            <w:r>
              <w:rPr>
                <w:lang w:eastAsia="zh-CN"/>
              </w:rPr>
              <w:t>SUB</w:t>
            </w:r>
          </w:p>
        </w:tc>
        <w:tc>
          <w:tcPr>
            <w:tcW w:w="2840" w:type="dxa"/>
          </w:tcPr>
          <w:p w:rsidR="008D6647" w:rsidRDefault="00047DFD" w:rsidP="00047DFD">
            <w:pPr>
              <w:spacing w:after="120"/>
              <w:jc w:val="center"/>
              <w:rPr>
                <w:lang w:eastAsia="zh-CN"/>
              </w:rPr>
            </w:pPr>
            <w:r>
              <w:rPr>
                <w:lang w:eastAsia="zh-CN"/>
              </w:rPr>
              <w:t>120.875</w:t>
            </w:r>
          </w:p>
        </w:tc>
      </w:tr>
      <w:tr w:rsidR="008D6647" w:rsidTr="008D6647">
        <w:tc>
          <w:tcPr>
            <w:tcW w:w="1818" w:type="dxa"/>
          </w:tcPr>
          <w:p w:rsidR="008D6647" w:rsidRDefault="00047DFD" w:rsidP="002E785B">
            <w:pPr>
              <w:spacing w:after="120"/>
              <w:rPr>
                <w:lang w:eastAsia="zh-CN"/>
              </w:rPr>
            </w:pPr>
            <w:r>
              <w:rPr>
                <w:lang w:eastAsia="zh-CN"/>
              </w:rPr>
              <w:t>SHIFT</w:t>
            </w:r>
          </w:p>
        </w:tc>
        <w:tc>
          <w:tcPr>
            <w:tcW w:w="2840" w:type="dxa"/>
          </w:tcPr>
          <w:p w:rsidR="008D6647" w:rsidRDefault="00047DFD" w:rsidP="00047DFD">
            <w:pPr>
              <w:spacing w:after="120"/>
              <w:jc w:val="center"/>
              <w:rPr>
                <w:lang w:eastAsia="zh-CN"/>
              </w:rPr>
            </w:pPr>
            <w:r>
              <w:rPr>
                <w:lang w:eastAsia="zh-CN"/>
              </w:rPr>
              <w:t>4.15</w:t>
            </w:r>
          </w:p>
        </w:tc>
      </w:tr>
      <w:tr w:rsidR="008D6647" w:rsidTr="008D6647">
        <w:tc>
          <w:tcPr>
            <w:tcW w:w="1818" w:type="dxa"/>
          </w:tcPr>
          <w:p w:rsidR="008D6647" w:rsidRDefault="00047DFD" w:rsidP="002E785B">
            <w:pPr>
              <w:spacing w:after="120"/>
              <w:rPr>
                <w:lang w:eastAsia="zh-CN"/>
              </w:rPr>
            </w:pPr>
            <w:r>
              <w:rPr>
                <w:lang w:eastAsia="zh-CN"/>
              </w:rPr>
              <w:t>AND</w:t>
            </w:r>
          </w:p>
        </w:tc>
        <w:tc>
          <w:tcPr>
            <w:tcW w:w="2840" w:type="dxa"/>
          </w:tcPr>
          <w:p w:rsidR="008D6647" w:rsidRDefault="00047DFD" w:rsidP="00047DFD">
            <w:pPr>
              <w:spacing w:after="120"/>
              <w:jc w:val="center"/>
              <w:rPr>
                <w:lang w:eastAsia="zh-CN"/>
              </w:rPr>
            </w:pPr>
            <w:r>
              <w:rPr>
                <w:lang w:eastAsia="zh-CN"/>
              </w:rPr>
              <w:t>1.0875</w:t>
            </w:r>
          </w:p>
        </w:tc>
      </w:tr>
      <w:tr w:rsidR="008D6647" w:rsidTr="008D6647">
        <w:tc>
          <w:tcPr>
            <w:tcW w:w="1818" w:type="dxa"/>
          </w:tcPr>
          <w:p w:rsidR="008D6647" w:rsidRDefault="00047DFD" w:rsidP="002E785B">
            <w:pPr>
              <w:spacing w:after="120"/>
              <w:rPr>
                <w:lang w:eastAsia="zh-CN"/>
              </w:rPr>
            </w:pPr>
            <w:r>
              <w:rPr>
                <w:lang w:eastAsia="zh-CN"/>
              </w:rPr>
              <w:t>OR</w:t>
            </w:r>
          </w:p>
        </w:tc>
        <w:tc>
          <w:tcPr>
            <w:tcW w:w="2840" w:type="dxa"/>
          </w:tcPr>
          <w:p w:rsidR="008D6647" w:rsidRDefault="00047DFD" w:rsidP="00047DFD">
            <w:pPr>
              <w:spacing w:after="120"/>
              <w:jc w:val="center"/>
              <w:rPr>
                <w:lang w:eastAsia="zh-CN"/>
              </w:rPr>
            </w:pPr>
            <w:r>
              <w:rPr>
                <w:lang w:eastAsia="zh-CN"/>
              </w:rPr>
              <w:t>1.15</w:t>
            </w:r>
          </w:p>
        </w:tc>
      </w:tr>
      <w:tr w:rsidR="008D6647" w:rsidTr="008D6647">
        <w:tc>
          <w:tcPr>
            <w:tcW w:w="1818" w:type="dxa"/>
          </w:tcPr>
          <w:p w:rsidR="008D6647" w:rsidRDefault="00047DFD" w:rsidP="002E785B">
            <w:pPr>
              <w:spacing w:after="120"/>
              <w:rPr>
                <w:lang w:eastAsia="zh-CN"/>
              </w:rPr>
            </w:pPr>
            <w:r>
              <w:rPr>
                <w:lang w:eastAsia="zh-CN"/>
              </w:rPr>
              <w:t>PASS A</w:t>
            </w:r>
          </w:p>
        </w:tc>
        <w:tc>
          <w:tcPr>
            <w:tcW w:w="2840" w:type="dxa"/>
          </w:tcPr>
          <w:p w:rsidR="008D6647" w:rsidRDefault="00047DFD" w:rsidP="00047DFD">
            <w:pPr>
              <w:spacing w:after="120"/>
              <w:jc w:val="center"/>
              <w:rPr>
                <w:lang w:eastAsia="zh-CN"/>
              </w:rPr>
            </w:pPr>
            <w:r>
              <w:rPr>
                <w:lang w:eastAsia="zh-CN"/>
              </w:rPr>
              <w:t>1</w:t>
            </w:r>
          </w:p>
        </w:tc>
      </w:tr>
    </w:tbl>
    <w:p w:rsidR="008D6647" w:rsidRDefault="008D6647" w:rsidP="008D6647">
      <w:pPr>
        <w:spacing w:after="120"/>
        <w:rPr>
          <w:lang w:eastAsia="zh-CN"/>
        </w:rPr>
      </w:pPr>
    </w:p>
    <w:p w:rsidR="006C702F" w:rsidRDefault="006C702F" w:rsidP="006C702F">
      <w:pPr>
        <w:spacing w:after="120"/>
        <w:ind w:left="360"/>
        <w:rPr>
          <w:color w:val="000000"/>
          <w:szCs w:val="18"/>
        </w:rPr>
      </w:pPr>
      <w:r>
        <w:rPr>
          <w:rFonts w:hint="eastAsia"/>
          <w:color w:val="000000"/>
          <w:szCs w:val="18"/>
        </w:rPr>
        <w:t>F</w:t>
      </w:r>
      <w:r w:rsidRPr="006C702F">
        <w:rPr>
          <w:color w:val="000000"/>
          <w:szCs w:val="18"/>
        </w:rPr>
        <w:t>or worst case delay use bit pattern A=0xFFFF B=0x0000 -&gt; 0x0001</w:t>
      </w:r>
    </w:p>
    <w:p w:rsidR="008D6647" w:rsidRPr="008D6647" w:rsidRDefault="008D6647" w:rsidP="008D6647">
      <w:pPr>
        <w:spacing w:after="120"/>
        <w:ind w:left="360"/>
        <w:jc w:val="center"/>
        <w:rPr>
          <w:b/>
          <w:lang w:eastAsia="zh-CN"/>
        </w:rPr>
      </w:pPr>
      <w:r>
        <w:rPr>
          <w:b/>
          <w:lang w:eastAsia="zh-CN"/>
        </w:rPr>
        <w:t>Table 8</w:t>
      </w:r>
      <w:r w:rsidRPr="008D6647">
        <w:rPr>
          <w:b/>
          <w:lang w:eastAsia="zh-CN"/>
        </w:rPr>
        <w:t>.</w:t>
      </w:r>
      <w:r w:rsidRPr="008D6647">
        <w:rPr>
          <w:rFonts w:hint="eastAsia"/>
          <w:b/>
          <w:lang w:eastAsia="zh-CN"/>
        </w:rPr>
        <w:t xml:space="preserve"> Delay</w:t>
      </w:r>
      <w:r w:rsidR="0065247E">
        <w:rPr>
          <w:b/>
          <w:lang w:eastAsia="zh-CN"/>
        </w:rPr>
        <w:t xml:space="preserve"> B</w:t>
      </w:r>
      <w:r w:rsidR="0055244A">
        <w:rPr>
          <w:b/>
          <w:lang w:eastAsia="zh-CN"/>
        </w:rPr>
        <w:t>reakdown</w:t>
      </w:r>
      <w:r w:rsidR="0065247E">
        <w:rPr>
          <w:rFonts w:hint="eastAsia"/>
          <w:b/>
          <w:lang w:eastAsia="zh-CN"/>
        </w:rPr>
        <w:t xml:space="preserve"> (without multiplier) on </w:t>
      </w:r>
      <w:r w:rsidR="0065247E">
        <w:rPr>
          <w:b/>
          <w:lang w:eastAsia="zh-CN"/>
        </w:rPr>
        <w:t>C</w:t>
      </w:r>
      <w:r w:rsidR="0065247E">
        <w:rPr>
          <w:rFonts w:hint="eastAsia"/>
          <w:b/>
          <w:lang w:eastAsia="zh-CN"/>
        </w:rPr>
        <w:t xml:space="preserve">ritical </w:t>
      </w:r>
      <w:r w:rsidR="0065247E">
        <w:rPr>
          <w:b/>
          <w:lang w:eastAsia="zh-CN"/>
        </w:rPr>
        <w:t>P</w:t>
      </w:r>
      <w:r w:rsidRPr="008D6647">
        <w:rPr>
          <w:rFonts w:hint="eastAsia"/>
          <w:b/>
          <w:lang w:eastAsia="zh-CN"/>
        </w:rPr>
        <w:t>ath</w:t>
      </w:r>
    </w:p>
    <w:tbl>
      <w:tblPr>
        <w:tblStyle w:val="TableGrid"/>
        <w:tblW w:w="0" w:type="auto"/>
        <w:tblInd w:w="360" w:type="dxa"/>
        <w:tblLook w:val="04A0"/>
      </w:tblPr>
      <w:tblGrid>
        <w:gridCol w:w="2448"/>
        <w:gridCol w:w="1080"/>
        <w:gridCol w:w="1130"/>
      </w:tblGrid>
      <w:tr w:rsidR="0038386F" w:rsidTr="0038386F">
        <w:tc>
          <w:tcPr>
            <w:tcW w:w="2448" w:type="dxa"/>
          </w:tcPr>
          <w:p w:rsidR="0038386F" w:rsidRDefault="0038386F" w:rsidP="006C702F">
            <w:pPr>
              <w:spacing w:after="120"/>
              <w:rPr>
                <w:lang w:eastAsia="zh-CN"/>
              </w:rPr>
            </w:pPr>
            <w:r>
              <w:rPr>
                <w:rFonts w:hint="eastAsia"/>
                <w:lang w:eastAsia="zh-CN"/>
              </w:rPr>
              <w:t>Sum Delay (B0-&gt;ALUOut ), s</w:t>
            </w:r>
          </w:p>
        </w:tc>
        <w:tc>
          <w:tcPr>
            <w:tcW w:w="1080" w:type="dxa"/>
          </w:tcPr>
          <w:p w:rsidR="0038386F" w:rsidRPr="0038386F" w:rsidRDefault="0038386F" w:rsidP="0038386F">
            <w:pPr>
              <w:pStyle w:val="HTMLPreformatted"/>
              <w:rPr>
                <w:rFonts w:ascii="Times New Roman" w:eastAsiaTheme="minorEastAsia" w:hAnsi="Times New Roman" w:cs="Times New Roman"/>
                <w:color w:val="000000"/>
              </w:rPr>
            </w:pPr>
            <w:r w:rsidRPr="0038386F">
              <w:rPr>
                <w:rFonts w:ascii="Times New Roman" w:hAnsi="Times New Roman" w:cs="Times New Roman"/>
                <w:color w:val="000000"/>
              </w:rPr>
              <w:t>2.599</w:t>
            </w:r>
            <w:r w:rsidRPr="0038386F">
              <w:rPr>
                <w:rFonts w:ascii="Times New Roman" w:eastAsiaTheme="minorEastAsia" w:hAnsi="Times New Roman" w:cs="Times New Roman"/>
                <w:color w:val="000000"/>
              </w:rPr>
              <w:t>E</w:t>
            </w:r>
            <w:r w:rsidRPr="0038386F">
              <w:rPr>
                <w:rFonts w:ascii="Times New Roman" w:hAnsi="Times New Roman" w:cs="Times New Roman"/>
                <w:color w:val="000000"/>
              </w:rPr>
              <w:t>-10</w:t>
            </w:r>
          </w:p>
        </w:tc>
        <w:tc>
          <w:tcPr>
            <w:tcW w:w="1130" w:type="dxa"/>
          </w:tcPr>
          <w:p w:rsidR="0038386F" w:rsidRPr="0038386F" w:rsidRDefault="0038386F" w:rsidP="0038386F">
            <w:pPr>
              <w:pStyle w:val="HTMLPreformatted"/>
              <w:rPr>
                <w:rFonts w:ascii="Times New Roman" w:eastAsiaTheme="minorEastAsia" w:hAnsi="Times New Roman" w:cs="Times New Roman"/>
                <w:color w:val="000000"/>
              </w:rPr>
            </w:pPr>
            <w:r>
              <w:rPr>
                <w:rFonts w:ascii="Times New Roman" w:eastAsiaTheme="minorEastAsia" w:hAnsi="Times New Roman" w:cs="Times New Roman" w:hint="eastAsia"/>
                <w:color w:val="000000"/>
              </w:rPr>
              <w:t>76.4 %</w:t>
            </w:r>
          </w:p>
        </w:tc>
      </w:tr>
      <w:tr w:rsidR="0038386F" w:rsidTr="0038386F">
        <w:tc>
          <w:tcPr>
            <w:tcW w:w="2448" w:type="dxa"/>
          </w:tcPr>
          <w:p w:rsidR="0038386F" w:rsidRDefault="0038386F" w:rsidP="006C702F">
            <w:pPr>
              <w:spacing w:after="120"/>
              <w:rPr>
                <w:lang w:eastAsia="zh-CN"/>
              </w:rPr>
            </w:pPr>
            <w:r>
              <w:rPr>
                <w:rFonts w:hint="eastAsia"/>
                <w:lang w:eastAsia="zh-CN"/>
              </w:rPr>
              <w:t xml:space="preserve">Carry Delay (B0-&gt;Cout),s </w:t>
            </w:r>
          </w:p>
        </w:tc>
        <w:tc>
          <w:tcPr>
            <w:tcW w:w="1080" w:type="dxa"/>
          </w:tcPr>
          <w:p w:rsidR="0038386F" w:rsidRPr="0038386F" w:rsidRDefault="0038386F" w:rsidP="0038386F">
            <w:pPr>
              <w:pStyle w:val="HTMLPreformatted"/>
              <w:rPr>
                <w:rFonts w:ascii="Times New Roman" w:eastAsiaTheme="minorEastAsia" w:hAnsi="Times New Roman" w:cs="Times New Roman"/>
                <w:color w:val="000000"/>
              </w:rPr>
            </w:pPr>
            <w:r w:rsidRPr="0038386F">
              <w:rPr>
                <w:rFonts w:ascii="Times New Roman" w:hAnsi="Times New Roman" w:cs="Times New Roman"/>
                <w:color w:val="000000"/>
              </w:rPr>
              <w:t>1.721</w:t>
            </w:r>
            <w:r w:rsidRPr="0038386F">
              <w:rPr>
                <w:rFonts w:ascii="Times New Roman" w:eastAsiaTheme="minorEastAsia" w:hAnsi="Times New Roman" w:cs="Times New Roman"/>
                <w:color w:val="000000"/>
              </w:rPr>
              <w:t>E</w:t>
            </w:r>
            <w:r w:rsidRPr="0038386F">
              <w:rPr>
                <w:rFonts w:ascii="Times New Roman" w:hAnsi="Times New Roman" w:cs="Times New Roman"/>
                <w:color w:val="000000"/>
              </w:rPr>
              <w:t>-10</w:t>
            </w:r>
          </w:p>
        </w:tc>
        <w:tc>
          <w:tcPr>
            <w:tcW w:w="1130" w:type="dxa"/>
          </w:tcPr>
          <w:p w:rsidR="0038386F" w:rsidRPr="0038386F" w:rsidRDefault="0038386F" w:rsidP="0038386F">
            <w:pPr>
              <w:pStyle w:val="HTMLPreformatted"/>
              <w:rPr>
                <w:rFonts w:ascii="Times New Roman" w:eastAsiaTheme="minorEastAsia" w:hAnsi="Times New Roman" w:cs="Times New Roman"/>
                <w:color w:val="000000"/>
              </w:rPr>
            </w:pPr>
            <w:r>
              <w:rPr>
                <w:rFonts w:ascii="Times New Roman" w:eastAsiaTheme="minorEastAsia" w:hAnsi="Times New Roman" w:cs="Times New Roman" w:hint="eastAsia"/>
                <w:color w:val="000000"/>
              </w:rPr>
              <w:t>50.5%</w:t>
            </w:r>
          </w:p>
        </w:tc>
      </w:tr>
      <w:tr w:rsidR="0038386F" w:rsidTr="0038386F">
        <w:tc>
          <w:tcPr>
            <w:tcW w:w="2448" w:type="dxa"/>
          </w:tcPr>
          <w:p w:rsidR="0038386F" w:rsidRDefault="0038386F" w:rsidP="006C702F">
            <w:pPr>
              <w:spacing w:after="120"/>
              <w:rPr>
                <w:lang w:eastAsia="zh-CN"/>
              </w:rPr>
            </w:pPr>
            <w:r>
              <w:rPr>
                <w:rFonts w:hint="eastAsia"/>
                <w:lang w:eastAsia="zh-CN"/>
              </w:rPr>
              <w:t>Register Delay1 (Bin-B0)</w:t>
            </w:r>
          </w:p>
        </w:tc>
        <w:tc>
          <w:tcPr>
            <w:tcW w:w="1080" w:type="dxa"/>
          </w:tcPr>
          <w:p w:rsidR="0038386F" w:rsidRPr="0038386F" w:rsidRDefault="0038386F" w:rsidP="0038386F">
            <w:pPr>
              <w:pStyle w:val="HTMLPreformatted"/>
              <w:rPr>
                <w:rFonts w:ascii="Times New Roman" w:eastAsiaTheme="minorEastAsia" w:hAnsi="Times New Roman" w:cs="Times New Roman"/>
                <w:color w:val="000000"/>
              </w:rPr>
            </w:pPr>
            <w:r w:rsidRPr="0038386F">
              <w:rPr>
                <w:rFonts w:ascii="Times New Roman" w:hAnsi="Times New Roman" w:cs="Times New Roman"/>
                <w:color w:val="000000"/>
              </w:rPr>
              <w:t>1.84</w:t>
            </w:r>
            <w:r>
              <w:rPr>
                <w:rFonts w:ascii="Times New Roman" w:eastAsiaTheme="minorEastAsia" w:hAnsi="Times New Roman" w:cs="Times New Roman" w:hint="eastAsia"/>
                <w:color w:val="000000"/>
              </w:rPr>
              <w:t>6</w:t>
            </w:r>
            <w:r w:rsidRPr="0038386F">
              <w:rPr>
                <w:rFonts w:ascii="Times New Roman" w:eastAsiaTheme="minorEastAsia" w:hAnsi="Times New Roman" w:cs="Times New Roman"/>
                <w:color w:val="000000"/>
              </w:rPr>
              <w:t>E</w:t>
            </w:r>
            <w:r w:rsidRPr="0038386F">
              <w:rPr>
                <w:rFonts w:ascii="Times New Roman" w:hAnsi="Times New Roman" w:cs="Times New Roman"/>
                <w:color w:val="000000"/>
              </w:rPr>
              <w:t>-11</w:t>
            </w:r>
          </w:p>
        </w:tc>
        <w:tc>
          <w:tcPr>
            <w:tcW w:w="1130" w:type="dxa"/>
          </w:tcPr>
          <w:p w:rsidR="0038386F" w:rsidRPr="0038386F" w:rsidRDefault="0038386F" w:rsidP="0038386F">
            <w:pPr>
              <w:pStyle w:val="HTMLPreformatted"/>
              <w:rPr>
                <w:rFonts w:ascii="Times New Roman" w:eastAsiaTheme="minorEastAsia" w:hAnsi="Times New Roman" w:cs="Times New Roman"/>
                <w:color w:val="000000"/>
              </w:rPr>
            </w:pPr>
            <w:r>
              <w:rPr>
                <w:rFonts w:ascii="Times New Roman" w:eastAsiaTheme="minorEastAsia" w:hAnsi="Times New Roman" w:cs="Times New Roman" w:hint="eastAsia"/>
                <w:color w:val="000000"/>
              </w:rPr>
              <w:t>5.4%</w:t>
            </w:r>
          </w:p>
        </w:tc>
      </w:tr>
      <w:tr w:rsidR="0038386F" w:rsidTr="0038386F">
        <w:tc>
          <w:tcPr>
            <w:tcW w:w="2448" w:type="dxa"/>
          </w:tcPr>
          <w:p w:rsidR="0038386F" w:rsidRDefault="0038386F" w:rsidP="00825339">
            <w:pPr>
              <w:spacing w:after="120"/>
              <w:rPr>
                <w:lang w:eastAsia="zh-CN"/>
              </w:rPr>
            </w:pPr>
            <w:r>
              <w:rPr>
                <w:rFonts w:hint="eastAsia"/>
                <w:lang w:eastAsia="zh-CN"/>
              </w:rPr>
              <w:t>Register Delay2 (Regin-&gt;Out)</w:t>
            </w:r>
          </w:p>
        </w:tc>
        <w:tc>
          <w:tcPr>
            <w:tcW w:w="1080" w:type="dxa"/>
          </w:tcPr>
          <w:p w:rsidR="0038386F" w:rsidRDefault="0038386F" w:rsidP="006C702F">
            <w:pPr>
              <w:spacing w:after="120"/>
              <w:rPr>
                <w:lang w:eastAsia="zh-CN"/>
              </w:rPr>
            </w:pPr>
            <w:r>
              <w:rPr>
                <w:color w:val="000000"/>
              </w:rPr>
              <w:t>1.8458</w:t>
            </w:r>
            <w:r>
              <w:rPr>
                <w:rFonts w:hint="eastAsia"/>
                <w:color w:val="000000"/>
              </w:rPr>
              <w:t>E</w:t>
            </w:r>
            <w:r>
              <w:rPr>
                <w:color w:val="000000"/>
              </w:rPr>
              <w:t>-11</w:t>
            </w:r>
          </w:p>
        </w:tc>
        <w:tc>
          <w:tcPr>
            <w:tcW w:w="1130" w:type="dxa"/>
          </w:tcPr>
          <w:p w:rsidR="0038386F" w:rsidRDefault="0038386F" w:rsidP="006C702F">
            <w:pPr>
              <w:spacing w:after="120"/>
              <w:rPr>
                <w:color w:val="000000"/>
                <w:lang w:eastAsia="zh-CN"/>
              </w:rPr>
            </w:pPr>
            <w:r>
              <w:rPr>
                <w:rFonts w:hint="eastAsia"/>
                <w:color w:val="000000"/>
                <w:lang w:eastAsia="zh-CN"/>
              </w:rPr>
              <w:t>5.4%</w:t>
            </w:r>
          </w:p>
        </w:tc>
      </w:tr>
    </w:tbl>
    <w:p w:rsidR="00B468D6" w:rsidRDefault="00B468D6" w:rsidP="00B468D6">
      <w:pPr>
        <w:pStyle w:val="BodyTextIndent"/>
        <w:spacing w:after="120"/>
        <w:ind w:firstLine="0"/>
        <w:rPr>
          <w:lang w:eastAsia="zh-CN"/>
        </w:rPr>
      </w:pPr>
    </w:p>
    <w:p w:rsidR="0045788F" w:rsidRPr="0006582F" w:rsidRDefault="0045788F" w:rsidP="0045788F">
      <w:pPr>
        <w:pStyle w:val="Heading1"/>
        <w:spacing w:before="120"/>
      </w:pPr>
      <w:r w:rsidRPr="0006582F">
        <w:rPr>
          <w:rFonts w:hint="eastAsia"/>
          <w:lang w:eastAsia="zh-CN"/>
        </w:rPr>
        <w:t>CONCLUSION</w:t>
      </w:r>
    </w:p>
    <w:p w:rsidR="00C664B3" w:rsidRDefault="0050500B" w:rsidP="0050500B">
      <w:pPr>
        <w:pStyle w:val="Heading1"/>
        <w:numPr>
          <w:ilvl w:val="0"/>
          <w:numId w:val="0"/>
        </w:numPr>
        <w:spacing w:before="120"/>
        <w:jc w:val="both"/>
        <w:rPr>
          <w:b w:val="0"/>
          <w:color w:val="000000"/>
          <w:sz w:val="18"/>
          <w:szCs w:val="18"/>
        </w:rPr>
      </w:pPr>
      <w:r>
        <w:rPr>
          <w:b w:val="0"/>
          <w:color w:val="000000"/>
          <w:sz w:val="18"/>
          <w:szCs w:val="18"/>
        </w:rPr>
        <w:t>In this paper, we</w:t>
      </w:r>
      <w:r>
        <w:rPr>
          <w:rFonts w:hint="eastAsia"/>
          <w:b w:val="0"/>
          <w:color w:val="000000"/>
          <w:sz w:val="18"/>
          <w:szCs w:val="18"/>
          <w:lang w:eastAsia="zh-CN"/>
        </w:rPr>
        <w:t xml:space="preserve"> </w:t>
      </w:r>
      <w:r w:rsidRPr="002D4F1B">
        <w:rPr>
          <w:b w:val="0"/>
          <w:color w:val="000000"/>
          <w:sz w:val="18"/>
          <w:szCs w:val="18"/>
        </w:rPr>
        <w:t>discuss</w:t>
      </w:r>
      <w:r>
        <w:rPr>
          <w:rFonts w:hint="eastAsia"/>
          <w:b w:val="0"/>
          <w:color w:val="000000"/>
          <w:sz w:val="18"/>
          <w:szCs w:val="18"/>
          <w:lang w:eastAsia="zh-CN"/>
        </w:rPr>
        <w:t>ed</w:t>
      </w:r>
      <w:r w:rsidRPr="002D4F1B">
        <w:rPr>
          <w:b w:val="0"/>
          <w:color w:val="000000"/>
          <w:sz w:val="18"/>
          <w:szCs w:val="18"/>
        </w:rPr>
        <w:t xml:space="preserve"> our product of a</w:t>
      </w:r>
      <w:r>
        <w:rPr>
          <w:b w:val="0"/>
          <w:color w:val="000000"/>
          <w:sz w:val="18"/>
          <w:szCs w:val="18"/>
        </w:rPr>
        <w:t>n</w:t>
      </w:r>
      <w:r w:rsidRPr="002D4F1B">
        <w:rPr>
          <w:b w:val="0"/>
          <w:color w:val="000000"/>
          <w:sz w:val="18"/>
          <w:szCs w:val="18"/>
        </w:rPr>
        <w:t xml:space="preserve"> embedded digital signal processor design in the FreePDK 45nm technology. </w:t>
      </w:r>
      <w:r>
        <w:rPr>
          <w:rFonts w:hint="eastAsia"/>
          <w:b w:val="0"/>
          <w:color w:val="000000"/>
          <w:sz w:val="18"/>
          <w:szCs w:val="18"/>
          <w:lang w:eastAsia="zh-CN"/>
        </w:rPr>
        <w:t>W</w:t>
      </w:r>
      <w:r w:rsidRPr="002D4F1B">
        <w:rPr>
          <w:b w:val="0"/>
          <w:color w:val="000000"/>
          <w:sz w:val="18"/>
          <w:szCs w:val="18"/>
        </w:rPr>
        <w:t xml:space="preserve">e </w:t>
      </w:r>
      <w:r w:rsidRPr="002D4F1B">
        <w:rPr>
          <w:b w:val="0"/>
          <w:color w:val="000000"/>
          <w:sz w:val="18"/>
          <w:szCs w:val="18"/>
        </w:rPr>
        <w:lastRenderedPageBreak/>
        <w:t>designed and implemented a signal processing ALU with req</w:t>
      </w:r>
      <w:r>
        <w:rPr>
          <w:b w:val="0"/>
          <w:color w:val="000000"/>
          <w:sz w:val="18"/>
          <w:szCs w:val="18"/>
        </w:rPr>
        <w:t>uired functionalitie</w:t>
      </w:r>
      <w:r>
        <w:rPr>
          <w:rFonts w:hint="eastAsia"/>
          <w:b w:val="0"/>
          <w:color w:val="000000"/>
          <w:sz w:val="18"/>
          <w:szCs w:val="18"/>
          <w:lang w:eastAsia="zh-CN"/>
        </w:rPr>
        <w:t>s for</w:t>
      </w:r>
      <w:bookmarkStart w:id="0" w:name="_GoBack"/>
      <w:bookmarkEnd w:id="0"/>
      <w:r>
        <w:rPr>
          <w:rFonts w:hint="eastAsia"/>
          <w:b w:val="0"/>
          <w:color w:val="000000"/>
          <w:sz w:val="18"/>
          <w:szCs w:val="18"/>
          <w:lang w:eastAsia="zh-CN"/>
        </w:rPr>
        <w:t xml:space="preserve"> two 16-bit inputs: addition, subtraction, NOP, shifting, AND, OR</w:t>
      </w:r>
      <w:r>
        <w:rPr>
          <w:b w:val="0"/>
          <w:color w:val="000000"/>
          <w:sz w:val="18"/>
          <w:szCs w:val="18"/>
        </w:rPr>
        <w:t xml:space="preserve"> </w:t>
      </w:r>
      <w:r>
        <w:rPr>
          <w:rFonts w:hint="eastAsia"/>
          <w:b w:val="0"/>
          <w:color w:val="000000"/>
          <w:sz w:val="18"/>
          <w:szCs w:val="18"/>
          <w:lang w:eastAsia="zh-CN"/>
        </w:rPr>
        <w:t xml:space="preserve">Pass and multiplication. </w:t>
      </w:r>
      <w:r w:rsidR="00C664B3">
        <w:rPr>
          <w:b w:val="0"/>
          <w:color w:val="000000"/>
          <w:sz w:val="18"/>
          <w:szCs w:val="18"/>
          <w:lang w:eastAsia="zh-CN"/>
        </w:rPr>
        <w:t>We obtained the best performance by optimizing</w:t>
      </w:r>
      <w:r w:rsidR="00C664B3">
        <w:rPr>
          <w:rFonts w:hint="eastAsia"/>
          <w:b w:val="0"/>
          <w:color w:val="000000"/>
          <w:sz w:val="18"/>
          <w:szCs w:val="18"/>
          <w:lang w:eastAsia="zh-CN"/>
        </w:rPr>
        <w:t xml:space="preserve"> ADD/SUB algorith</w:t>
      </w:r>
      <w:r w:rsidR="00C664B3">
        <w:rPr>
          <w:b w:val="0"/>
          <w:color w:val="000000"/>
          <w:sz w:val="18"/>
          <w:szCs w:val="18"/>
          <w:lang w:eastAsia="zh-CN"/>
        </w:rPr>
        <w:t>m,</w:t>
      </w:r>
      <w:r>
        <w:rPr>
          <w:rFonts w:hint="eastAsia"/>
          <w:b w:val="0"/>
          <w:color w:val="000000"/>
          <w:sz w:val="18"/>
          <w:szCs w:val="18"/>
          <w:lang w:eastAsia="zh-CN"/>
        </w:rPr>
        <w:t xml:space="preserve"> adder design</w:t>
      </w:r>
      <w:r w:rsidR="00C664B3">
        <w:rPr>
          <w:b w:val="0"/>
          <w:color w:val="000000"/>
          <w:sz w:val="18"/>
          <w:szCs w:val="18"/>
          <w:lang w:eastAsia="zh-CN"/>
        </w:rPr>
        <w:t>, register topology and voltage input</w:t>
      </w:r>
      <w:r>
        <w:rPr>
          <w:rFonts w:hint="eastAsia"/>
          <w:b w:val="0"/>
          <w:color w:val="000000"/>
          <w:sz w:val="18"/>
          <w:szCs w:val="18"/>
          <w:lang w:eastAsia="zh-CN"/>
        </w:rPr>
        <w:t>.</w:t>
      </w:r>
      <w:r>
        <w:rPr>
          <w:b w:val="0"/>
          <w:color w:val="000000"/>
          <w:sz w:val="18"/>
          <w:szCs w:val="18"/>
        </w:rPr>
        <w:t xml:space="preserve"> The transistor level hierarchical netlist of the entire DSP, Cadence simulations demonstrating proper functionalities of all functions are attached for review. </w:t>
      </w:r>
    </w:p>
    <w:p w:rsidR="00D16D45" w:rsidRDefault="00C664B3" w:rsidP="0050500B">
      <w:pPr>
        <w:pStyle w:val="Heading1"/>
        <w:numPr>
          <w:ilvl w:val="0"/>
          <w:numId w:val="0"/>
        </w:numPr>
        <w:spacing w:before="120"/>
        <w:jc w:val="both"/>
        <w:rPr>
          <w:b w:val="0"/>
          <w:color w:val="000000"/>
          <w:sz w:val="18"/>
          <w:szCs w:val="18"/>
        </w:rPr>
      </w:pPr>
      <w:r>
        <w:rPr>
          <w:b w:val="0"/>
          <w:color w:val="000000"/>
          <w:sz w:val="18"/>
          <w:szCs w:val="18"/>
        </w:rPr>
        <w:t>As shown by the top section of delay breakdown, we proved that we chose the correct critical path, and successfully minimized the critical path delay. Also, we worked with the tradeoff between area and delay for different topologies for ADD/SUB, and found the right one with the best performance. Moreover, our design uses the minimum vdd we could use to save power consumption. Overall, our design product meets all the requirements proposed by PICo. We wish to further work with the company under the contract.</w:t>
      </w:r>
    </w:p>
    <w:p w:rsidR="0050500B" w:rsidRPr="0050500B" w:rsidRDefault="0050500B" w:rsidP="0050500B"/>
    <w:p w:rsidR="00B468D6" w:rsidRDefault="00B468D6" w:rsidP="00B468D6">
      <w:pPr>
        <w:pStyle w:val="Heading1"/>
        <w:spacing w:before="120"/>
      </w:pPr>
      <w:r>
        <w:t>REFERENCES</w:t>
      </w:r>
    </w:p>
    <w:p w:rsidR="00B468D6" w:rsidRPr="001F22BD" w:rsidRDefault="00FB7E0C" w:rsidP="008538D7">
      <w:pPr>
        <w:pStyle w:val="References"/>
      </w:pPr>
      <w:r>
        <w:rPr>
          <w:rFonts w:hint="eastAsia"/>
          <w:lang w:eastAsia="zh-CN"/>
        </w:rPr>
        <w:t>Pai</w:t>
      </w:r>
      <w:r>
        <w:t xml:space="preserve">, </w:t>
      </w:r>
      <w:r>
        <w:rPr>
          <w:rFonts w:hint="eastAsia"/>
          <w:lang w:eastAsia="zh-CN"/>
        </w:rPr>
        <w:t>Y</w:t>
      </w:r>
      <w:r>
        <w:t>.,</w:t>
      </w:r>
      <w:r>
        <w:rPr>
          <w:rFonts w:hint="eastAsia"/>
          <w:lang w:eastAsia="zh-CN"/>
        </w:rPr>
        <w:t xml:space="preserve"> and</w:t>
      </w:r>
      <w:r>
        <w:t xml:space="preserve"> </w:t>
      </w:r>
      <w:r>
        <w:rPr>
          <w:rFonts w:hint="eastAsia"/>
          <w:lang w:eastAsia="zh-CN"/>
        </w:rPr>
        <w:t>Chen</w:t>
      </w:r>
      <w:r w:rsidR="00B468D6">
        <w:t xml:space="preserve">, </w:t>
      </w:r>
      <w:r>
        <w:rPr>
          <w:rFonts w:hint="eastAsia"/>
          <w:lang w:eastAsia="zh-CN"/>
        </w:rPr>
        <w:t>Y</w:t>
      </w:r>
      <w:r w:rsidR="00B468D6">
        <w:t>.</w:t>
      </w:r>
      <w:r>
        <w:rPr>
          <w:rFonts w:hint="eastAsia"/>
          <w:lang w:eastAsia="zh-CN"/>
        </w:rPr>
        <w:t xml:space="preserve"> </w:t>
      </w:r>
      <w:r w:rsidR="00B468D6">
        <w:t xml:space="preserve"> </w:t>
      </w:r>
      <w:r w:rsidR="00453F1B">
        <w:rPr>
          <w:lang w:eastAsia="zh-CN"/>
        </w:rPr>
        <w:t>“</w:t>
      </w:r>
      <w:r>
        <w:rPr>
          <w:rFonts w:hint="eastAsia"/>
          <w:lang w:eastAsia="zh-CN"/>
        </w:rPr>
        <w:t>The Fastest Carry Lookahead Adder</w:t>
      </w:r>
      <w:r w:rsidR="00453F1B">
        <w:rPr>
          <w:lang w:eastAsia="zh-CN"/>
        </w:rPr>
        <w:t>”</w:t>
      </w:r>
      <w:r w:rsidR="00453F1B">
        <w:rPr>
          <w:rFonts w:hint="eastAsia"/>
          <w:lang w:eastAsia="zh-CN"/>
        </w:rPr>
        <w:t>,</w:t>
      </w:r>
      <w:r w:rsidR="00B468D6">
        <w:t xml:space="preserve"> </w:t>
      </w:r>
      <w:r>
        <w:rPr>
          <w:rFonts w:hint="eastAsia"/>
          <w:i/>
          <w:iCs/>
          <w:lang w:eastAsia="zh-CN"/>
        </w:rPr>
        <w:t>IEEE Computer Society</w:t>
      </w:r>
      <w:r w:rsidR="00B468D6">
        <w:rPr>
          <w:i/>
          <w:iCs/>
        </w:rPr>
        <w:t>.,</w:t>
      </w:r>
      <w:r>
        <w:rPr>
          <w:rFonts w:hint="eastAsia"/>
          <w:i/>
          <w:iCs/>
          <w:lang w:eastAsia="zh-CN"/>
        </w:rPr>
        <w:t>2004</w:t>
      </w:r>
    </w:p>
    <w:p w:rsidR="001F22BD" w:rsidRDefault="001F22BD" w:rsidP="001F22BD">
      <w:pPr>
        <w:pStyle w:val="References"/>
      </w:pPr>
      <w:r>
        <w:t>C. Nagendra, M. J. Irwin, and R. M. Owens, “Area-timepower tradeoffs in parallel adders”, IEEE Transactions</w:t>
      </w:r>
      <w:r>
        <w:rPr>
          <w:rFonts w:hint="eastAsia"/>
          <w:lang w:eastAsia="zh-CN"/>
        </w:rPr>
        <w:t xml:space="preserve"> </w:t>
      </w:r>
      <w:r>
        <w:t>on Circuits and Systems II, 1996, vol. 43, pp. 689-702.</w:t>
      </w:r>
    </w:p>
    <w:p w:rsidR="007F30B1" w:rsidRDefault="007F30B1" w:rsidP="007F30B1">
      <w:pPr>
        <w:pStyle w:val="References"/>
      </w:pPr>
      <w:r>
        <w:t>J. Lim, D. G. Kim, and S. I. Chae, “A 16-bit carrylookahead adder using reversible energy recovery logic</w:t>
      </w:r>
      <w:r>
        <w:rPr>
          <w:rFonts w:hint="eastAsia"/>
          <w:lang w:eastAsia="zh-CN"/>
        </w:rPr>
        <w:t xml:space="preserve"> </w:t>
      </w:r>
      <w:r>
        <w:t>for ultra-low-energy systems”, IEEE Journal of SolidState Circuits, 1999, vol. 34, pp. 898-903.</w:t>
      </w:r>
    </w:p>
    <w:p w:rsidR="00453F1B" w:rsidRDefault="00453F1B" w:rsidP="007F30B1">
      <w:pPr>
        <w:pStyle w:val="References"/>
      </w:pPr>
      <w:r>
        <w:rPr>
          <w:rFonts w:hint="eastAsia"/>
          <w:lang w:eastAsia="zh-CN"/>
        </w:rPr>
        <w:t xml:space="preserve">J. Rabaey, A. Chandrakasan, and B. Nikolic, </w:t>
      </w:r>
      <w:r>
        <w:rPr>
          <w:lang w:eastAsia="zh-CN"/>
        </w:rPr>
        <w:t>“</w:t>
      </w:r>
      <w:r>
        <w:rPr>
          <w:rFonts w:hint="eastAsia"/>
          <w:lang w:eastAsia="zh-CN"/>
        </w:rPr>
        <w:t xml:space="preserve">Digital Integrated Circuits </w:t>
      </w:r>
      <w:r>
        <w:rPr>
          <w:lang w:eastAsia="zh-CN"/>
        </w:rPr>
        <w:t>–</w:t>
      </w:r>
      <w:r>
        <w:rPr>
          <w:rFonts w:hint="eastAsia"/>
          <w:lang w:eastAsia="zh-CN"/>
        </w:rPr>
        <w:t xml:space="preserve"> A Design Perspective</w:t>
      </w:r>
      <w:r>
        <w:rPr>
          <w:lang w:eastAsia="zh-CN"/>
        </w:rPr>
        <w:t>”</w:t>
      </w:r>
      <w:r>
        <w:rPr>
          <w:rFonts w:hint="eastAsia"/>
          <w:lang w:eastAsia="zh-CN"/>
        </w:rPr>
        <w:t>, 1995</w:t>
      </w:r>
    </w:p>
    <w:p w:rsidR="00453F1B" w:rsidRDefault="00453F1B" w:rsidP="00453F1B">
      <w:pPr>
        <w:pStyle w:val="References"/>
        <w:numPr>
          <w:ilvl w:val="0"/>
          <w:numId w:val="0"/>
        </w:numPr>
        <w:ind w:left="360" w:hanging="360"/>
      </w:pPr>
    </w:p>
    <w:p w:rsidR="00F610EB" w:rsidRDefault="00F610EB">
      <w:pPr>
        <w:pStyle w:val="References"/>
        <w:numPr>
          <w:ilvl w:val="0"/>
          <w:numId w:val="0"/>
        </w:numPr>
      </w:pPr>
    </w:p>
    <w:p w:rsidR="00F610EB" w:rsidRDefault="00F610EB">
      <w:pPr>
        <w:pStyle w:val="References"/>
        <w:numPr>
          <w:ilvl w:val="0"/>
          <w:numId w:val="0"/>
        </w:numPr>
        <w:ind w:left="360" w:hanging="360"/>
      </w:pPr>
    </w:p>
    <w:p w:rsidR="00F610EB" w:rsidRDefault="00F610EB" w:rsidP="00B67EC0">
      <w:pPr>
        <w:pStyle w:val="References"/>
        <w:numPr>
          <w:ilvl w:val="0"/>
          <w:numId w:val="0"/>
        </w:numPr>
        <w:rPr>
          <w:lang w:eastAsia="zh-CN"/>
        </w:rPr>
        <w:sectPr w:rsidR="00F610EB" w:rsidSect="00FB7E0C">
          <w:type w:val="continuous"/>
          <w:pgSz w:w="12240" w:h="15840" w:code="1"/>
          <w:pgMar w:top="1440" w:right="1080" w:bottom="1440" w:left="1080" w:header="720" w:footer="720" w:gutter="0"/>
          <w:cols w:num="2" w:space="475"/>
        </w:sectPr>
      </w:pPr>
    </w:p>
    <w:p w:rsidR="00F610EB" w:rsidRDefault="00F610EB" w:rsidP="00B67EC0">
      <w:pPr>
        <w:pStyle w:val="Paper-Title"/>
        <w:jc w:val="both"/>
        <w:rPr>
          <w:lang w:eastAsia="zh-CN"/>
        </w:rPr>
      </w:pPr>
    </w:p>
    <w:p w:rsidR="00F610EB" w:rsidRDefault="00F610EB">
      <w:pPr>
        <w:pStyle w:val="Paper-Title"/>
      </w:pPr>
    </w:p>
    <w:sectPr w:rsidR="00F610EB" w:rsidSect="001D2C56">
      <w:type w:val="continuous"/>
      <w:pgSz w:w="12240" w:h="15840" w:code="1"/>
      <w:pgMar w:top="1440" w:right="1080" w:bottom="144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164" w:rsidRDefault="003A0164">
      <w:r>
        <w:separator/>
      </w:r>
    </w:p>
  </w:endnote>
  <w:endnote w:type="continuationSeparator" w:id="0">
    <w:p w:rsidR="003A0164" w:rsidRDefault="003A01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0EB" w:rsidRDefault="00142A05">
    <w:pPr>
      <w:pStyle w:val="Footer"/>
      <w:framePr w:wrap="around" w:vAnchor="text" w:hAnchor="margin" w:xAlign="center" w:y="1"/>
      <w:rPr>
        <w:rStyle w:val="PageNumber"/>
      </w:rPr>
    </w:pPr>
    <w:r>
      <w:rPr>
        <w:rStyle w:val="PageNumber"/>
      </w:rPr>
      <w:fldChar w:fldCharType="begin"/>
    </w:r>
    <w:r w:rsidR="00F610EB">
      <w:rPr>
        <w:rStyle w:val="PageNumber"/>
      </w:rPr>
      <w:instrText xml:space="preserve">PAGE  </w:instrText>
    </w:r>
    <w:r>
      <w:rPr>
        <w:rStyle w:val="PageNumber"/>
      </w:rPr>
      <w:fldChar w:fldCharType="end"/>
    </w:r>
  </w:p>
  <w:p w:rsidR="00F610EB" w:rsidRDefault="00F610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164" w:rsidRDefault="003A0164">
      <w:r>
        <w:separator/>
      </w:r>
    </w:p>
  </w:footnote>
  <w:footnote w:type="continuationSeparator" w:id="0">
    <w:p w:rsidR="003A0164" w:rsidRDefault="003A0164">
      <w:r>
        <w:continuationSeparator/>
      </w:r>
    </w:p>
  </w:footnote>
  <w:footnote w:id="1">
    <w:p w:rsidR="00BB4925" w:rsidRPr="00FB7E0C" w:rsidRDefault="00BB4925" w:rsidP="00FB7E0C">
      <w:pPr>
        <w:pStyle w:val="FootnoteText"/>
        <w:ind w:left="0" w:firstLine="0"/>
        <w:rPr>
          <w:lang w:eastAsia="zh-CN"/>
        </w:rPr>
      </w:pPr>
    </w:p>
  </w:footnote>
  <w:footnote w:id="2">
    <w:p w:rsidR="001F22BD" w:rsidRPr="00FB7E0C" w:rsidRDefault="001F22BD" w:rsidP="001F22BD">
      <w:pPr>
        <w:pStyle w:val="FootnoteText"/>
        <w:ind w:left="0" w:firstLine="0"/>
        <w:rPr>
          <w:lang w:eastAsia="zh-CN"/>
        </w:rPr>
      </w:pPr>
    </w:p>
  </w:footnote>
  <w:footnote w:id="3">
    <w:p w:rsidR="007F30B1" w:rsidRPr="00FB7E0C" w:rsidRDefault="007F30B1" w:rsidP="007F30B1">
      <w:pPr>
        <w:pStyle w:val="FootnoteText"/>
        <w:ind w:left="0" w:firstLine="0"/>
        <w:rPr>
          <w:lang w:eastAsia="zh-CN"/>
        </w:rPr>
      </w:pPr>
    </w:p>
  </w:footnote>
  <w:footnote w:id="4">
    <w:p w:rsidR="00453F1B" w:rsidRPr="00FB7E0C" w:rsidRDefault="00453F1B" w:rsidP="00453F1B">
      <w:pPr>
        <w:pStyle w:val="FootnoteText"/>
        <w:ind w:left="0" w:firstLine="0"/>
        <w:rPr>
          <w:lang w:eastAsia="zh-C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18941D68"/>
    <w:multiLevelType w:val="hybridMultilevel"/>
    <w:tmpl w:val="9CAE3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E73667"/>
    <w:multiLevelType w:val="hybridMultilevel"/>
    <w:tmpl w:val="7C16CEA6"/>
    <w:lvl w:ilvl="0" w:tplc="0409000F">
      <w:start w:val="1"/>
      <w:numFmt w:val="decimal"/>
      <w:lvlText w:val="%1."/>
      <w:lvlJc w:val="left"/>
      <w:pPr>
        <w:ind w:left="750" w:hanging="360"/>
      </w:pPr>
      <w:rPr>
        <w:rFonts w:hint="default"/>
      </w:rPr>
    </w:lvl>
    <w:lvl w:ilvl="1" w:tplc="04090019">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
    <w:nsid w:val="26A41F69"/>
    <w:multiLevelType w:val="hybridMultilevel"/>
    <w:tmpl w:val="1F9AC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E63BF4"/>
    <w:rsid w:val="00014CC0"/>
    <w:rsid w:val="0004653E"/>
    <w:rsid w:val="00047DFD"/>
    <w:rsid w:val="0006582F"/>
    <w:rsid w:val="0008149B"/>
    <w:rsid w:val="000845A2"/>
    <w:rsid w:val="00085AA9"/>
    <w:rsid w:val="00086CB3"/>
    <w:rsid w:val="000B0D7D"/>
    <w:rsid w:val="00104599"/>
    <w:rsid w:val="00127911"/>
    <w:rsid w:val="00133BAE"/>
    <w:rsid w:val="00142A05"/>
    <w:rsid w:val="001574E7"/>
    <w:rsid w:val="00166971"/>
    <w:rsid w:val="001764B4"/>
    <w:rsid w:val="001A6239"/>
    <w:rsid w:val="001B06A9"/>
    <w:rsid w:val="001B06E6"/>
    <w:rsid w:val="001C47B3"/>
    <w:rsid w:val="001D2C56"/>
    <w:rsid w:val="001D78E5"/>
    <w:rsid w:val="001D7EB1"/>
    <w:rsid w:val="001E2002"/>
    <w:rsid w:val="001F22BD"/>
    <w:rsid w:val="00206E90"/>
    <w:rsid w:val="002108D4"/>
    <w:rsid w:val="002158D4"/>
    <w:rsid w:val="002344F7"/>
    <w:rsid w:val="00245A4A"/>
    <w:rsid w:val="00272CE0"/>
    <w:rsid w:val="00277616"/>
    <w:rsid w:val="002B45DC"/>
    <w:rsid w:val="002C4DFE"/>
    <w:rsid w:val="002C5413"/>
    <w:rsid w:val="002D4F1B"/>
    <w:rsid w:val="002E49CE"/>
    <w:rsid w:val="002E785B"/>
    <w:rsid w:val="002F0A32"/>
    <w:rsid w:val="002F2634"/>
    <w:rsid w:val="00321563"/>
    <w:rsid w:val="003431B9"/>
    <w:rsid w:val="00360B44"/>
    <w:rsid w:val="0038386F"/>
    <w:rsid w:val="003969F7"/>
    <w:rsid w:val="00397D66"/>
    <w:rsid w:val="003A0164"/>
    <w:rsid w:val="003A4FE3"/>
    <w:rsid w:val="003E22E8"/>
    <w:rsid w:val="003E7938"/>
    <w:rsid w:val="00413D4C"/>
    <w:rsid w:val="0043569F"/>
    <w:rsid w:val="00450938"/>
    <w:rsid w:val="00453F1B"/>
    <w:rsid w:val="0045788F"/>
    <w:rsid w:val="00463DB6"/>
    <w:rsid w:val="004708DE"/>
    <w:rsid w:val="0047703F"/>
    <w:rsid w:val="004C0C9E"/>
    <w:rsid w:val="004C28FB"/>
    <w:rsid w:val="004D04E2"/>
    <w:rsid w:val="004D0E37"/>
    <w:rsid w:val="004D35E1"/>
    <w:rsid w:val="0050500B"/>
    <w:rsid w:val="005123A4"/>
    <w:rsid w:val="005228AE"/>
    <w:rsid w:val="00552443"/>
    <w:rsid w:val="0055244A"/>
    <w:rsid w:val="00563081"/>
    <w:rsid w:val="00564A65"/>
    <w:rsid w:val="005A7011"/>
    <w:rsid w:val="005B1192"/>
    <w:rsid w:val="005B23E7"/>
    <w:rsid w:val="005B24F8"/>
    <w:rsid w:val="005C05F9"/>
    <w:rsid w:val="005C5753"/>
    <w:rsid w:val="0065247E"/>
    <w:rsid w:val="00656D63"/>
    <w:rsid w:val="00662C27"/>
    <w:rsid w:val="00680BAB"/>
    <w:rsid w:val="00696271"/>
    <w:rsid w:val="006C5049"/>
    <w:rsid w:val="006C702F"/>
    <w:rsid w:val="00701DBA"/>
    <w:rsid w:val="00717E24"/>
    <w:rsid w:val="00720C50"/>
    <w:rsid w:val="00742273"/>
    <w:rsid w:val="007634BF"/>
    <w:rsid w:val="007773F7"/>
    <w:rsid w:val="00796F0D"/>
    <w:rsid w:val="007A1F23"/>
    <w:rsid w:val="007B3F4E"/>
    <w:rsid w:val="007C48BA"/>
    <w:rsid w:val="007D672F"/>
    <w:rsid w:val="007F30B1"/>
    <w:rsid w:val="007F6304"/>
    <w:rsid w:val="00814A35"/>
    <w:rsid w:val="00815E85"/>
    <w:rsid w:val="00820F4A"/>
    <w:rsid w:val="00825339"/>
    <w:rsid w:val="008333B3"/>
    <w:rsid w:val="00840885"/>
    <w:rsid w:val="00840A38"/>
    <w:rsid w:val="008538D7"/>
    <w:rsid w:val="008752C9"/>
    <w:rsid w:val="008A4EAF"/>
    <w:rsid w:val="008B638C"/>
    <w:rsid w:val="008D6647"/>
    <w:rsid w:val="008E017C"/>
    <w:rsid w:val="008F4CC8"/>
    <w:rsid w:val="008F5551"/>
    <w:rsid w:val="008F68FF"/>
    <w:rsid w:val="009023EE"/>
    <w:rsid w:val="00903CCC"/>
    <w:rsid w:val="0092266B"/>
    <w:rsid w:val="009452B4"/>
    <w:rsid w:val="00976C13"/>
    <w:rsid w:val="009826BE"/>
    <w:rsid w:val="00992685"/>
    <w:rsid w:val="009A6469"/>
    <w:rsid w:val="009B1809"/>
    <w:rsid w:val="009B66A7"/>
    <w:rsid w:val="009C055C"/>
    <w:rsid w:val="009D7792"/>
    <w:rsid w:val="00A01150"/>
    <w:rsid w:val="00A12164"/>
    <w:rsid w:val="00A17355"/>
    <w:rsid w:val="00A27BC5"/>
    <w:rsid w:val="00A446C4"/>
    <w:rsid w:val="00A54E14"/>
    <w:rsid w:val="00A87692"/>
    <w:rsid w:val="00AD7B97"/>
    <w:rsid w:val="00AF20A0"/>
    <w:rsid w:val="00B15645"/>
    <w:rsid w:val="00B468D6"/>
    <w:rsid w:val="00B520CE"/>
    <w:rsid w:val="00B54068"/>
    <w:rsid w:val="00B67EC0"/>
    <w:rsid w:val="00B72175"/>
    <w:rsid w:val="00B7325B"/>
    <w:rsid w:val="00B76CC5"/>
    <w:rsid w:val="00B801F9"/>
    <w:rsid w:val="00BA2653"/>
    <w:rsid w:val="00BA32B8"/>
    <w:rsid w:val="00BB4925"/>
    <w:rsid w:val="00BC0607"/>
    <w:rsid w:val="00BC3CBC"/>
    <w:rsid w:val="00BE7812"/>
    <w:rsid w:val="00BF6CEA"/>
    <w:rsid w:val="00C02D73"/>
    <w:rsid w:val="00C2323E"/>
    <w:rsid w:val="00C42F7A"/>
    <w:rsid w:val="00C5047E"/>
    <w:rsid w:val="00C53D9A"/>
    <w:rsid w:val="00C664B3"/>
    <w:rsid w:val="00CB4EB7"/>
    <w:rsid w:val="00CB670B"/>
    <w:rsid w:val="00CC5A9F"/>
    <w:rsid w:val="00CC6F12"/>
    <w:rsid w:val="00CD2F58"/>
    <w:rsid w:val="00CD467F"/>
    <w:rsid w:val="00CF6B2A"/>
    <w:rsid w:val="00D03774"/>
    <w:rsid w:val="00D11AD6"/>
    <w:rsid w:val="00D16D45"/>
    <w:rsid w:val="00D25081"/>
    <w:rsid w:val="00D54B5F"/>
    <w:rsid w:val="00D6199E"/>
    <w:rsid w:val="00DA4452"/>
    <w:rsid w:val="00DB1918"/>
    <w:rsid w:val="00DD6299"/>
    <w:rsid w:val="00DF3B49"/>
    <w:rsid w:val="00E07FDF"/>
    <w:rsid w:val="00E232F2"/>
    <w:rsid w:val="00E2763C"/>
    <w:rsid w:val="00E27BBA"/>
    <w:rsid w:val="00E3373D"/>
    <w:rsid w:val="00E63BF4"/>
    <w:rsid w:val="00E67561"/>
    <w:rsid w:val="00E95D2C"/>
    <w:rsid w:val="00ED1B8D"/>
    <w:rsid w:val="00F125A5"/>
    <w:rsid w:val="00F25BC5"/>
    <w:rsid w:val="00F26A34"/>
    <w:rsid w:val="00F610EB"/>
    <w:rsid w:val="00F715E3"/>
    <w:rsid w:val="00F81357"/>
    <w:rsid w:val="00F9472A"/>
    <w:rsid w:val="00F968EC"/>
    <w:rsid w:val="00FB3237"/>
    <w:rsid w:val="00FB7E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fillcolor="none"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C56"/>
    <w:pPr>
      <w:spacing w:after="80"/>
      <w:jc w:val="both"/>
    </w:pPr>
    <w:rPr>
      <w:sz w:val="18"/>
    </w:rPr>
  </w:style>
  <w:style w:type="paragraph" w:styleId="Heading1">
    <w:name w:val="heading 1"/>
    <w:basedOn w:val="Normal"/>
    <w:next w:val="Normal"/>
    <w:qFormat/>
    <w:rsid w:val="001D2C56"/>
    <w:pPr>
      <w:keepNext/>
      <w:numPr>
        <w:numId w:val="1"/>
      </w:numPr>
      <w:spacing w:before="40" w:after="0"/>
      <w:jc w:val="left"/>
      <w:outlineLvl w:val="0"/>
    </w:pPr>
    <w:rPr>
      <w:b/>
      <w:kern w:val="28"/>
      <w:sz w:val="24"/>
    </w:rPr>
  </w:style>
  <w:style w:type="paragraph" w:styleId="Heading2">
    <w:name w:val="heading 2"/>
    <w:basedOn w:val="Heading1"/>
    <w:next w:val="Normal"/>
    <w:qFormat/>
    <w:rsid w:val="001D2C56"/>
    <w:pPr>
      <w:numPr>
        <w:ilvl w:val="1"/>
      </w:numPr>
      <w:outlineLvl w:val="1"/>
    </w:pPr>
  </w:style>
  <w:style w:type="paragraph" w:styleId="Heading3">
    <w:name w:val="heading 3"/>
    <w:basedOn w:val="Heading2"/>
    <w:next w:val="Normal"/>
    <w:qFormat/>
    <w:rsid w:val="001D2C56"/>
    <w:pPr>
      <w:numPr>
        <w:ilvl w:val="2"/>
      </w:numPr>
      <w:outlineLvl w:val="2"/>
    </w:pPr>
    <w:rPr>
      <w:b w:val="0"/>
      <w:i/>
      <w:sz w:val="22"/>
    </w:rPr>
  </w:style>
  <w:style w:type="paragraph" w:styleId="Heading4">
    <w:name w:val="heading 4"/>
    <w:basedOn w:val="Heading3"/>
    <w:next w:val="Normal"/>
    <w:qFormat/>
    <w:rsid w:val="001D2C56"/>
    <w:pPr>
      <w:numPr>
        <w:ilvl w:val="3"/>
      </w:numPr>
      <w:outlineLvl w:val="3"/>
    </w:pPr>
  </w:style>
  <w:style w:type="paragraph" w:styleId="Heading5">
    <w:name w:val="heading 5"/>
    <w:basedOn w:val="ListNumber3"/>
    <w:next w:val="Normal"/>
    <w:qFormat/>
    <w:rsid w:val="001D2C56"/>
    <w:pPr>
      <w:numPr>
        <w:ilvl w:val="4"/>
        <w:numId w:val="1"/>
      </w:numPr>
      <w:spacing w:before="40" w:after="0"/>
      <w:ind w:left="0" w:firstLine="0"/>
      <w:jc w:val="left"/>
      <w:outlineLvl w:val="4"/>
    </w:pPr>
    <w:rPr>
      <w:i/>
      <w:sz w:val="22"/>
    </w:rPr>
  </w:style>
  <w:style w:type="paragraph" w:styleId="Heading6">
    <w:name w:val="heading 6"/>
    <w:basedOn w:val="Normal"/>
    <w:next w:val="Normal"/>
    <w:qFormat/>
    <w:rsid w:val="001D2C56"/>
    <w:pPr>
      <w:numPr>
        <w:ilvl w:val="5"/>
        <w:numId w:val="1"/>
      </w:numPr>
      <w:spacing w:before="240" w:after="60"/>
      <w:outlineLvl w:val="5"/>
    </w:pPr>
    <w:rPr>
      <w:rFonts w:ascii="Arial" w:hAnsi="Arial"/>
      <w:i/>
      <w:sz w:val="22"/>
    </w:rPr>
  </w:style>
  <w:style w:type="paragraph" w:styleId="Heading7">
    <w:name w:val="heading 7"/>
    <w:basedOn w:val="Normal"/>
    <w:next w:val="Normal"/>
    <w:qFormat/>
    <w:rsid w:val="001D2C56"/>
    <w:pPr>
      <w:numPr>
        <w:ilvl w:val="6"/>
        <w:numId w:val="1"/>
      </w:numPr>
      <w:spacing w:before="240" w:after="60"/>
      <w:outlineLvl w:val="6"/>
    </w:pPr>
    <w:rPr>
      <w:rFonts w:ascii="Arial" w:hAnsi="Arial"/>
    </w:rPr>
  </w:style>
  <w:style w:type="paragraph" w:styleId="Heading8">
    <w:name w:val="heading 8"/>
    <w:basedOn w:val="Normal"/>
    <w:next w:val="Normal"/>
    <w:qFormat/>
    <w:rsid w:val="001D2C56"/>
    <w:pPr>
      <w:numPr>
        <w:ilvl w:val="7"/>
        <w:numId w:val="1"/>
      </w:numPr>
      <w:spacing w:before="240" w:after="60"/>
      <w:outlineLvl w:val="7"/>
    </w:pPr>
    <w:rPr>
      <w:rFonts w:ascii="Arial" w:hAnsi="Arial"/>
      <w:i/>
    </w:rPr>
  </w:style>
  <w:style w:type="paragraph" w:styleId="Heading9">
    <w:name w:val="heading 9"/>
    <w:basedOn w:val="Normal"/>
    <w:next w:val="Normal"/>
    <w:qFormat/>
    <w:rsid w:val="001D2C56"/>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1D2C56"/>
    <w:rPr>
      <w:rFonts w:ascii="Times New Roman" w:hAnsi="Times New Roman"/>
      <w:sz w:val="18"/>
      <w:vertAlign w:val="superscript"/>
    </w:rPr>
  </w:style>
  <w:style w:type="paragraph" w:customStyle="1" w:styleId="Author">
    <w:name w:val="Author"/>
    <w:basedOn w:val="Normal"/>
    <w:rsid w:val="001D2C56"/>
    <w:pPr>
      <w:jc w:val="center"/>
    </w:pPr>
    <w:rPr>
      <w:rFonts w:ascii="Helvetica" w:hAnsi="Helvetica"/>
      <w:sz w:val="24"/>
    </w:rPr>
  </w:style>
  <w:style w:type="paragraph" w:customStyle="1" w:styleId="Paper-Title">
    <w:name w:val="Paper-Title"/>
    <w:basedOn w:val="Normal"/>
    <w:rsid w:val="001D2C56"/>
    <w:pPr>
      <w:spacing w:after="120"/>
      <w:jc w:val="center"/>
    </w:pPr>
    <w:rPr>
      <w:rFonts w:ascii="Helvetica" w:hAnsi="Helvetica"/>
      <w:b/>
      <w:sz w:val="36"/>
    </w:rPr>
  </w:style>
  <w:style w:type="paragraph" w:customStyle="1" w:styleId="Affiliations">
    <w:name w:val="Affiliations"/>
    <w:basedOn w:val="Normal"/>
    <w:rsid w:val="001D2C56"/>
    <w:pPr>
      <w:jc w:val="center"/>
    </w:pPr>
    <w:rPr>
      <w:rFonts w:ascii="Helvetica" w:hAnsi="Helvetica"/>
      <w:sz w:val="20"/>
    </w:rPr>
  </w:style>
  <w:style w:type="paragraph" w:styleId="FootnoteText">
    <w:name w:val="footnote text"/>
    <w:basedOn w:val="Normal"/>
    <w:semiHidden/>
    <w:rsid w:val="001D2C56"/>
    <w:pPr>
      <w:ind w:left="144" w:hanging="144"/>
    </w:pPr>
  </w:style>
  <w:style w:type="paragraph" w:customStyle="1" w:styleId="Bullet">
    <w:name w:val="Bullet"/>
    <w:basedOn w:val="Normal"/>
    <w:rsid w:val="001D2C56"/>
    <w:pPr>
      <w:ind w:left="144" w:hanging="144"/>
    </w:pPr>
  </w:style>
  <w:style w:type="paragraph" w:styleId="Footer">
    <w:name w:val="footer"/>
    <w:basedOn w:val="Normal"/>
    <w:rsid w:val="001D2C56"/>
    <w:pPr>
      <w:tabs>
        <w:tab w:val="center" w:pos="4320"/>
        <w:tab w:val="right" w:pos="8640"/>
      </w:tabs>
    </w:pPr>
  </w:style>
  <w:style w:type="paragraph" w:customStyle="1" w:styleId="E-Mail">
    <w:name w:val="E-Mail"/>
    <w:basedOn w:val="Author"/>
    <w:rsid w:val="001D2C56"/>
    <w:pPr>
      <w:spacing w:after="60"/>
    </w:pPr>
  </w:style>
  <w:style w:type="paragraph" w:customStyle="1" w:styleId="Abstract">
    <w:name w:val="Abstract"/>
    <w:basedOn w:val="Heading1"/>
    <w:rsid w:val="001D2C56"/>
    <w:pPr>
      <w:numPr>
        <w:numId w:val="0"/>
      </w:numPr>
      <w:spacing w:before="0" w:after="120"/>
      <w:jc w:val="both"/>
      <w:outlineLvl w:val="9"/>
    </w:pPr>
    <w:rPr>
      <w:b w:val="0"/>
      <w:sz w:val="18"/>
    </w:rPr>
  </w:style>
  <w:style w:type="paragraph" w:styleId="ListNumber3">
    <w:name w:val="List Number 3"/>
    <w:basedOn w:val="Normal"/>
    <w:rsid w:val="001D2C56"/>
    <w:pPr>
      <w:ind w:left="1080" w:hanging="360"/>
    </w:pPr>
  </w:style>
  <w:style w:type="paragraph" w:customStyle="1" w:styleId="Captions">
    <w:name w:val="Captions"/>
    <w:basedOn w:val="Normal"/>
    <w:rsid w:val="001D2C56"/>
    <w:pPr>
      <w:framePr w:w="4680" w:h="2160" w:hRule="exact" w:hSpace="187" w:wrap="around" w:hAnchor="text" w:yAlign="bottom" w:anchorLock="1"/>
      <w:jc w:val="center"/>
    </w:pPr>
    <w:rPr>
      <w:b/>
    </w:rPr>
  </w:style>
  <w:style w:type="paragraph" w:customStyle="1" w:styleId="References">
    <w:name w:val="References"/>
    <w:basedOn w:val="Normal"/>
    <w:rsid w:val="001D2C56"/>
    <w:pPr>
      <w:numPr>
        <w:numId w:val="2"/>
      </w:numPr>
      <w:jc w:val="left"/>
    </w:pPr>
  </w:style>
  <w:style w:type="character" w:styleId="PageNumber">
    <w:name w:val="page number"/>
    <w:basedOn w:val="DefaultParagraphFont"/>
    <w:rsid w:val="001D2C56"/>
  </w:style>
  <w:style w:type="paragraph" w:styleId="BodyTextIndent">
    <w:name w:val="Body Text Indent"/>
    <w:basedOn w:val="Normal"/>
    <w:rsid w:val="001D2C56"/>
    <w:pPr>
      <w:spacing w:after="0"/>
      <w:ind w:firstLine="360"/>
    </w:pPr>
  </w:style>
  <w:style w:type="paragraph" w:styleId="DocumentMap">
    <w:name w:val="Document Map"/>
    <w:basedOn w:val="Normal"/>
    <w:semiHidden/>
    <w:rsid w:val="001D2C56"/>
    <w:pPr>
      <w:shd w:val="clear" w:color="auto" w:fill="000080"/>
    </w:pPr>
    <w:rPr>
      <w:rFonts w:ascii="Tahoma" w:hAnsi="Tahoma" w:cs="Tahoma"/>
    </w:rPr>
  </w:style>
  <w:style w:type="paragraph" w:styleId="Caption">
    <w:name w:val="caption"/>
    <w:basedOn w:val="Normal"/>
    <w:next w:val="Normal"/>
    <w:qFormat/>
    <w:rsid w:val="001D2C56"/>
    <w:pPr>
      <w:jc w:val="center"/>
    </w:pPr>
    <w:rPr>
      <w:rFonts w:cs="Miriam"/>
      <w:b/>
      <w:bCs/>
      <w:szCs w:val="18"/>
      <w:lang w:eastAsia="en-AU"/>
    </w:rPr>
  </w:style>
  <w:style w:type="paragraph" w:styleId="BodyText">
    <w:name w:val="Body Text"/>
    <w:basedOn w:val="Normal"/>
    <w:rsid w:val="001D2C56"/>
    <w:pPr>
      <w:framePr w:w="4680" w:h="2112" w:hRule="exact" w:hSpace="187" w:wrap="around" w:vAnchor="page" w:hAnchor="page" w:x="1155" w:y="12245" w:anchorLock="1"/>
      <w:spacing w:after="0"/>
    </w:pPr>
    <w:rPr>
      <w:sz w:val="16"/>
    </w:rPr>
  </w:style>
  <w:style w:type="character" w:styleId="Hyperlink">
    <w:name w:val="Hyperlink"/>
    <w:basedOn w:val="DefaultParagraphFont"/>
    <w:rsid w:val="001D2C56"/>
    <w:rPr>
      <w:color w:val="0000FF"/>
      <w:u w:val="single"/>
    </w:rPr>
  </w:style>
  <w:style w:type="paragraph" w:styleId="Header">
    <w:name w:val="header"/>
    <w:basedOn w:val="Normal"/>
    <w:rsid w:val="001D2C56"/>
    <w:pPr>
      <w:tabs>
        <w:tab w:val="center" w:pos="4320"/>
        <w:tab w:val="right" w:pos="8640"/>
      </w:tabs>
    </w:pPr>
  </w:style>
  <w:style w:type="table" w:styleId="TableGrid">
    <w:name w:val="Table Grid"/>
    <w:basedOn w:val="TableNormal"/>
    <w:rsid w:val="00CD2F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A4452"/>
    <w:pPr>
      <w:spacing w:after="0"/>
    </w:pPr>
    <w:rPr>
      <w:rFonts w:ascii="Tahoma" w:hAnsi="Tahoma" w:cs="Tahoma"/>
      <w:sz w:val="16"/>
      <w:szCs w:val="16"/>
    </w:rPr>
  </w:style>
  <w:style w:type="character" w:customStyle="1" w:styleId="BalloonTextChar">
    <w:name w:val="Balloon Text Char"/>
    <w:basedOn w:val="DefaultParagraphFont"/>
    <w:link w:val="BalloonText"/>
    <w:rsid w:val="00DA4452"/>
    <w:rPr>
      <w:rFonts w:ascii="Tahoma" w:hAnsi="Tahoma" w:cs="Tahoma"/>
      <w:sz w:val="16"/>
      <w:szCs w:val="16"/>
    </w:rPr>
  </w:style>
  <w:style w:type="paragraph" w:styleId="ListParagraph">
    <w:name w:val="List Paragraph"/>
    <w:basedOn w:val="Normal"/>
    <w:uiPriority w:val="34"/>
    <w:qFormat/>
    <w:rsid w:val="00F125A5"/>
    <w:pPr>
      <w:ind w:left="720"/>
      <w:contextualSpacing/>
    </w:pPr>
  </w:style>
  <w:style w:type="paragraph" w:styleId="HTMLPreformatted">
    <w:name w:val="HTML Preformatted"/>
    <w:basedOn w:val="Normal"/>
    <w:link w:val="HTMLPreformattedChar"/>
    <w:uiPriority w:val="99"/>
    <w:unhideWhenUsed/>
    <w:rsid w:val="00C42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lang w:eastAsia="zh-CN"/>
    </w:rPr>
  </w:style>
  <w:style w:type="character" w:customStyle="1" w:styleId="HTMLPreformattedChar">
    <w:name w:val="HTML Preformatted Char"/>
    <w:basedOn w:val="DefaultParagraphFont"/>
    <w:link w:val="HTMLPreformatted"/>
    <w:uiPriority w:val="99"/>
    <w:rsid w:val="00C42F7A"/>
    <w:rPr>
      <w:rFonts w:ascii="Courier New" w:eastAsia="Times New Roman" w:hAnsi="Courier New" w:cs="Courier New"/>
      <w:lang w:eastAsia="zh-CN"/>
    </w:rPr>
  </w:style>
</w:styles>
</file>

<file path=word/webSettings.xml><?xml version="1.0" encoding="utf-8"?>
<w:webSettings xmlns:r="http://schemas.openxmlformats.org/officeDocument/2006/relationships" xmlns:w="http://schemas.openxmlformats.org/wordprocessingml/2006/main">
  <w:divs>
    <w:div w:id="162401313">
      <w:bodyDiv w:val="1"/>
      <w:marLeft w:val="0"/>
      <w:marRight w:val="0"/>
      <w:marTop w:val="0"/>
      <w:marBottom w:val="0"/>
      <w:divBdr>
        <w:top w:val="none" w:sz="0" w:space="0" w:color="auto"/>
        <w:left w:val="none" w:sz="0" w:space="0" w:color="auto"/>
        <w:bottom w:val="none" w:sz="0" w:space="0" w:color="auto"/>
        <w:right w:val="none" w:sz="0" w:space="0" w:color="auto"/>
      </w:divBdr>
    </w:div>
    <w:div w:id="222836935">
      <w:bodyDiv w:val="1"/>
      <w:marLeft w:val="0"/>
      <w:marRight w:val="0"/>
      <w:marTop w:val="0"/>
      <w:marBottom w:val="0"/>
      <w:divBdr>
        <w:top w:val="none" w:sz="0" w:space="0" w:color="auto"/>
        <w:left w:val="none" w:sz="0" w:space="0" w:color="auto"/>
        <w:bottom w:val="none" w:sz="0" w:space="0" w:color="auto"/>
        <w:right w:val="none" w:sz="0" w:space="0" w:color="auto"/>
      </w:divBdr>
    </w:div>
    <w:div w:id="543981058">
      <w:bodyDiv w:val="1"/>
      <w:marLeft w:val="0"/>
      <w:marRight w:val="0"/>
      <w:marTop w:val="0"/>
      <w:marBottom w:val="0"/>
      <w:divBdr>
        <w:top w:val="none" w:sz="0" w:space="0" w:color="auto"/>
        <w:left w:val="none" w:sz="0" w:space="0" w:color="auto"/>
        <w:bottom w:val="none" w:sz="0" w:space="0" w:color="auto"/>
        <w:right w:val="none" w:sz="0" w:space="0" w:color="auto"/>
      </w:divBdr>
    </w:div>
    <w:div w:id="736629719">
      <w:bodyDiv w:val="1"/>
      <w:marLeft w:val="0"/>
      <w:marRight w:val="0"/>
      <w:marTop w:val="0"/>
      <w:marBottom w:val="0"/>
      <w:divBdr>
        <w:top w:val="none" w:sz="0" w:space="0" w:color="auto"/>
        <w:left w:val="none" w:sz="0" w:space="0" w:color="auto"/>
        <w:bottom w:val="none" w:sz="0" w:space="0" w:color="auto"/>
        <w:right w:val="none" w:sz="0" w:space="0" w:color="auto"/>
      </w:divBdr>
    </w:div>
    <w:div w:id="737636036">
      <w:bodyDiv w:val="1"/>
      <w:marLeft w:val="0"/>
      <w:marRight w:val="0"/>
      <w:marTop w:val="0"/>
      <w:marBottom w:val="0"/>
      <w:divBdr>
        <w:top w:val="none" w:sz="0" w:space="0" w:color="auto"/>
        <w:left w:val="none" w:sz="0" w:space="0" w:color="auto"/>
        <w:bottom w:val="none" w:sz="0" w:space="0" w:color="auto"/>
        <w:right w:val="none" w:sz="0" w:space="0" w:color="auto"/>
      </w:divBdr>
    </w:div>
    <w:div w:id="798187452">
      <w:bodyDiv w:val="1"/>
      <w:marLeft w:val="0"/>
      <w:marRight w:val="0"/>
      <w:marTop w:val="0"/>
      <w:marBottom w:val="0"/>
      <w:divBdr>
        <w:top w:val="none" w:sz="0" w:space="0" w:color="auto"/>
        <w:left w:val="none" w:sz="0" w:space="0" w:color="auto"/>
        <w:bottom w:val="none" w:sz="0" w:space="0" w:color="auto"/>
        <w:right w:val="none" w:sz="0" w:space="0" w:color="auto"/>
      </w:divBdr>
    </w:div>
    <w:div w:id="804784121">
      <w:bodyDiv w:val="1"/>
      <w:marLeft w:val="0"/>
      <w:marRight w:val="0"/>
      <w:marTop w:val="0"/>
      <w:marBottom w:val="0"/>
      <w:divBdr>
        <w:top w:val="none" w:sz="0" w:space="0" w:color="auto"/>
        <w:left w:val="none" w:sz="0" w:space="0" w:color="auto"/>
        <w:bottom w:val="none" w:sz="0" w:space="0" w:color="auto"/>
        <w:right w:val="none" w:sz="0" w:space="0" w:color="auto"/>
      </w:divBdr>
    </w:div>
    <w:div w:id="923415511">
      <w:bodyDiv w:val="1"/>
      <w:marLeft w:val="0"/>
      <w:marRight w:val="0"/>
      <w:marTop w:val="0"/>
      <w:marBottom w:val="0"/>
      <w:divBdr>
        <w:top w:val="none" w:sz="0" w:space="0" w:color="auto"/>
        <w:left w:val="none" w:sz="0" w:space="0" w:color="auto"/>
        <w:bottom w:val="none" w:sz="0" w:space="0" w:color="auto"/>
        <w:right w:val="none" w:sz="0" w:space="0" w:color="auto"/>
      </w:divBdr>
    </w:div>
    <w:div w:id="950866192">
      <w:bodyDiv w:val="1"/>
      <w:marLeft w:val="0"/>
      <w:marRight w:val="0"/>
      <w:marTop w:val="0"/>
      <w:marBottom w:val="0"/>
      <w:divBdr>
        <w:top w:val="none" w:sz="0" w:space="0" w:color="auto"/>
        <w:left w:val="none" w:sz="0" w:space="0" w:color="auto"/>
        <w:bottom w:val="none" w:sz="0" w:space="0" w:color="auto"/>
        <w:right w:val="none" w:sz="0" w:space="0" w:color="auto"/>
      </w:divBdr>
    </w:div>
    <w:div w:id="962467135">
      <w:bodyDiv w:val="1"/>
      <w:marLeft w:val="0"/>
      <w:marRight w:val="0"/>
      <w:marTop w:val="0"/>
      <w:marBottom w:val="0"/>
      <w:divBdr>
        <w:top w:val="none" w:sz="0" w:space="0" w:color="auto"/>
        <w:left w:val="none" w:sz="0" w:space="0" w:color="auto"/>
        <w:bottom w:val="none" w:sz="0" w:space="0" w:color="auto"/>
        <w:right w:val="none" w:sz="0" w:space="0" w:color="auto"/>
      </w:divBdr>
    </w:div>
    <w:div w:id="1113328146">
      <w:bodyDiv w:val="1"/>
      <w:marLeft w:val="0"/>
      <w:marRight w:val="0"/>
      <w:marTop w:val="0"/>
      <w:marBottom w:val="0"/>
      <w:divBdr>
        <w:top w:val="none" w:sz="0" w:space="0" w:color="auto"/>
        <w:left w:val="none" w:sz="0" w:space="0" w:color="auto"/>
        <w:bottom w:val="none" w:sz="0" w:space="0" w:color="auto"/>
        <w:right w:val="none" w:sz="0" w:space="0" w:color="auto"/>
      </w:divBdr>
    </w:div>
    <w:div w:id="1129937748">
      <w:bodyDiv w:val="1"/>
      <w:marLeft w:val="0"/>
      <w:marRight w:val="0"/>
      <w:marTop w:val="0"/>
      <w:marBottom w:val="0"/>
      <w:divBdr>
        <w:top w:val="none" w:sz="0" w:space="0" w:color="auto"/>
        <w:left w:val="none" w:sz="0" w:space="0" w:color="auto"/>
        <w:bottom w:val="none" w:sz="0" w:space="0" w:color="auto"/>
        <w:right w:val="none" w:sz="0" w:space="0" w:color="auto"/>
      </w:divBdr>
    </w:div>
    <w:div w:id="1282883930">
      <w:bodyDiv w:val="1"/>
      <w:marLeft w:val="0"/>
      <w:marRight w:val="0"/>
      <w:marTop w:val="0"/>
      <w:marBottom w:val="0"/>
      <w:divBdr>
        <w:top w:val="none" w:sz="0" w:space="0" w:color="auto"/>
        <w:left w:val="none" w:sz="0" w:space="0" w:color="auto"/>
        <w:bottom w:val="none" w:sz="0" w:space="0" w:color="auto"/>
        <w:right w:val="none" w:sz="0" w:space="0" w:color="auto"/>
      </w:divBdr>
    </w:div>
    <w:div w:id="1286808582">
      <w:bodyDiv w:val="1"/>
      <w:marLeft w:val="0"/>
      <w:marRight w:val="0"/>
      <w:marTop w:val="0"/>
      <w:marBottom w:val="0"/>
      <w:divBdr>
        <w:top w:val="none" w:sz="0" w:space="0" w:color="auto"/>
        <w:left w:val="none" w:sz="0" w:space="0" w:color="auto"/>
        <w:bottom w:val="none" w:sz="0" w:space="0" w:color="auto"/>
        <w:right w:val="none" w:sz="0" w:space="0" w:color="auto"/>
      </w:divBdr>
    </w:div>
    <w:div w:id="1526401495">
      <w:bodyDiv w:val="1"/>
      <w:marLeft w:val="0"/>
      <w:marRight w:val="0"/>
      <w:marTop w:val="0"/>
      <w:marBottom w:val="0"/>
      <w:divBdr>
        <w:top w:val="none" w:sz="0" w:space="0" w:color="auto"/>
        <w:left w:val="none" w:sz="0" w:space="0" w:color="auto"/>
        <w:bottom w:val="none" w:sz="0" w:space="0" w:color="auto"/>
        <w:right w:val="none" w:sz="0" w:space="0" w:color="auto"/>
      </w:divBdr>
    </w:div>
    <w:div w:id="1567451302">
      <w:bodyDiv w:val="1"/>
      <w:marLeft w:val="0"/>
      <w:marRight w:val="0"/>
      <w:marTop w:val="0"/>
      <w:marBottom w:val="0"/>
      <w:divBdr>
        <w:top w:val="none" w:sz="0" w:space="0" w:color="auto"/>
        <w:left w:val="none" w:sz="0" w:space="0" w:color="auto"/>
        <w:bottom w:val="none" w:sz="0" w:space="0" w:color="auto"/>
        <w:right w:val="none" w:sz="0" w:space="0" w:color="auto"/>
      </w:divBdr>
    </w:div>
    <w:div w:id="1580214783">
      <w:bodyDiv w:val="1"/>
      <w:marLeft w:val="0"/>
      <w:marRight w:val="0"/>
      <w:marTop w:val="0"/>
      <w:marBottom w:val="0"/>
      <w:divBdr>
        <w:top w:val="none" w:sz="0" w:space="0" w:color="auto"/>
        <w:left w:val="none" w:sz="0" w:space="0" w:color="auto"/>
        <w:bottom w:val="none" w:sz="0" w:space="0" w:color="auto"/>
        <w:right w:val="none" w:sz="0" w:space="0" w:color="auto"/>
      </w:divBdr>
    </w:div>
    <w:div w:id="1697388658">
      <w:bodyDiv w:val="1"/>
      <w:marLeft w:val="0"/>
      <w:marRight w:val="0"/>
      <w:marTop w:val="0"/>
      <w:marBottom w:val="0"/>
      <w:divBdr>
        <w:top w:val="none" w:sz="0" w:space="0" w:color="auto"/>
        <w:left w:val="none" w:sz="0" w:space="0" w:color="auto"/>
        <w:bottom w:val="none" w:sz="0" w:space="0" w:color="auto"/>
        <w:right w:val="none" w:sz="0" w:space="0" w:color="auto"/>
      </w:divBdr>
    </w:div>
    <w:div w:id="1718696875">
      <w:bodyDiv w:val="1"/>
      <w:marLeft w:val="0"/>
      <w:marRight w:val="0"/>
      <w:marTop w:val="0"/>
      <w:marBottom w:val="0"/>
      <w:divBdr>
        <w:top w:val="none" w:sz="0" w:space="0" w:color="auto"/>
        <w:left w:val="none" w:sz="0" w:space="0" w:color="auto"/>
        <w:bottom w:val="none" w:sz="0" w:space="0" w:color="auto"/>
        <w:right w:val="none" w:sz="0" w:space="0" w:color="auto"/>
      </w:divBdr>
    </w:div>
    <w:div w:id="1865433497">
      <w:bodyDiv w:val="1"/>
      <w:marLeft w:val="0"/>
      <w:marRight w:val="0"/>
      <w:marTop w:val="0"/>
      <w:marBottom w:val="0"/>
      <w:divBdr>
        <w:top w:val="none" w:sz="0" w:space="0" w:color="auto"/>
        <w:left w:val="none" w:sz="0" w:space="0" w:color="auto"/>
        <w:bottom w:val="none" w:sz="0" w:space="0" w:color="auto"/>
        <w:right w:val="none" w:sz="0" w:space="0" w:color="auto"/>
      </w:divBdr>
    </w:div>
    <w:div w:id="1925142481">
      <w:bodyDiv w:val="1"/>
      <w:marLeft w:val="0"/>
      <w:marRight w:val="0"/>
      <w:marTop w:val="0"/>
      <w:marBottom w:val="0"/>
      <w:divBdr>
        <w:top w:val="none" w:sz="0" w:space="0" w:color="auto"/>
        <w:left w:val="none" w:sz="0" w:space="0" w:color="auto"/>
        <w:bottom w:val="none" w:sz="0" w:space="0" w:color="auto"/>
        <w:right w:val="none" w:sz="0" w:space="0" w:color="auto"/>
      </w:divBdr>
    </w:div>
    <w:div w:id="1954704459">
      <w:bodyDiv w:val="1"/>
      <w:marLeft w:val="0"/>
      <w:marRight w:val="0"/>
      <w:marTop w:val="0"/>
      <w:marBottom w:val="0"/>
      <w:divBdr>
        <w:top w:val="none" w:sz="0" w:space="0" w:color="auto"/>
        <w:left w:val="none" w:sz="0" w:space="0" w:color="auto"/>
        <w:bottom w:val="none" w:sz="0" w:space="0" w:color="auto"/>
        <w:right w:val="none" w:sz="0" w:space="0" w:color="auto"/>
      </w:divBdr>
    </w:div>
    <w:div w:id="201931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4</Pages>
  <Words>1522</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10184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subject/>
  <dc:creator>End User Computing Services</dc:creator>
  <cp:keywords/>
  <cp:lastModifiedBy>Chuhong Duan</cp:lastModifiedBy>
  <cp:revision>169</cp:revision>
  <cp:lastPrinted>2003-11-04T16:08:00Z</cp:lastPrinted>
  <dcterms:created xsi:type="dcterms:W3CDTF">2012-04-12T14:49:00Z</dcterms:created>
  <dcterms:modified xsi:type="dcterms:W3CDTF">2012-04-24T15:23:00Z</dcterms:modified>
</cp:coreProperties>
</file>